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1B" w:rsidRDefault="005C20DE" w:rsidP="00594D1B">
      <w:pPr>
        <w:ind w:firstLine="720"/>
        <w:jc w:val="right"/>
        <w:rPr>
          <w:rFonts w:ascii="Cambria" w:hAnsi="Cambria"/>
          <w:b/>
          <w:i/>
          <w:sz w:val="32"/>
        </w:rPr>
      </w:pPr>
      <w:r>
        <w:rPr>
          <w:rFonts w:ascii="Cambria" w:hAnsi="Cambria"/>
          <w:b/>
          <w:i/>
          <w:noProof/>
          <w:sz w:val="32"/>
          <w:lang w:val="vi-VN" w:eastAsia="vi-VN"/>
        </w:rPr>
        <w:drawing>
          <wp:anchor distT="0" distB="0" distL="114300" distR="114300" simplePos="0" relativeHeight="251659264" behindDoc="1" locked="0" layoutInCell="1" allowOverlap="1">
            <wp:simplePos x="0" y="0"/>
            <wp:positionH relativeFrom="column">
              <wp:posOffset>2105025</wp:posOffset>
            </wp:positionH>
            <wp:positionV relativeFrom="paragraph">
              <wp:posOffset>161925</wp:posOffset>
            </wp:positionV>
            <wp:extent cx="1447800" cy="895350"/>
            <wp:effectExtent l="19050" t="0" r="0" b="0"/>
            <wp:wrapTight wrapText="bothSides">
              <wp:wrapPolygon edited="0">
                <wp:start x="-284" y="0"/>
                <wp:lineTo x="-284" y="21140"/>
                <wp:lineTo x="21600" y="21140"/>
                <wp:lineTo x="21600" y="0"/>
                <wp:lineTo x="-284" y="0"/>
              </wp:wrapPolygon>
            </wp:wrapTight>
            <wp:docPr id="2" name="Picture 1" descr="II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FT 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895350"/>
                    </a:xfrm>
                    <a:prstGeom prst="rect">
                      <a:avLst/>
                    </a:prstGeom>
                    <a:noFill/>
                    <a:ln>
                      <a:noFill/>
                    </a:ln>
                  </pic:spPr>
                </pic:pic>
              </a:graphicData>
            </a:graphic>
          </wp:anchor>
        </w:drawing>
      </w:r>
    </w:p>
    <w:p w:rsidR="00594D1B" w:rsidRDefault="00594D1B" w:rsidP="00594D1B">
      <w:pPr>
        <w:spacing w:line="360" w:lineRule="auto"/>
        <w:ind w:firstLine="720"/>
        <w:jc w:val="center"/>
        <w:rPr>
          <w:rFonts w:ascii="Cambria" w:hAnsi="Cambria"/>
          <w:b/>
          <w:i/>
          <w:color w:val="2F5496" w:themeColor="accent5" w:themeShade="BF"/>
          <w:sz w:val="32"/>
        </w:rPr>
      </w:pPr>
    </w:p>
    <w:p w:rsidR="00594D1B" w:rsidRDefault="00594D1B" w:rsidP="00594D1B">
      <w:pPr>
        <w:spacing w:line="360" w:lineRule="auto"/>
        <w:ind w:firstLine="720"/>
        <w:jc w:val="center"/>
        <w:rPr>
          <w:rFonts w:ascii="Cambria" w:hAnsi="Cambria"/>
          <w:b/>
          <w:i/>
          <w:color w:val="2F5496" w:themeColor="accent5" w:themeShade="BF"/>
          <w:sz w:val="32"/>
        </w:rPr>
      </w:pPr>
    </w:p>
    <w:p w:rsidR="00B44677" w:rsidRDefault="00B44677" w:rsidP="00594D1B">
      <w:pPr>
        <w:spacing w:line="360" w:lineRule="auto"/>
        <w:ind w:firstLine="720"/>
        <w:jc w:val="center"/>
        <w:rPr>
          <w:rFonts w:ascii="Cambria" w:hAnsi="Cambria"/>
          <w:b/>
          <w:i/>
          <w:color w:val="2F5496" w:themeColor="accent5" w:themeShade="BF"/>
          <w:sz w:val="32"/>
        </w:rPr>
      </w:pPr>
    </w:p>
    <w:p w:rsidR="00594D1B" w:rsidRPr="00B60D07" w:rsidRDefault="00594D1B" w:rsidP="00594D1B">
      <w:pPr>
        <w:spacing w:line="360" w:lineRule="auto"/>
        <w:ind w:firstLine="720"/>
        <w:jc w:val="center"/>
        <w:rPr>
          <w:rFonts w:ascii="Cambria" w:hAnsi="Cambria"/>
          <w:b/>
          <w:i/>
          <w:color w:val="2F5496" w:themeColor="accent5" w:themeShade="BF"/>
          <w:sz w:val="32"/>
        </w:rPr>
      </w:pPr>
      <w:r w:rsidRPr="00B60D07">
        <w:rPr>
          <w:rFonts w:ascii="Cambria" w:hAnsi="Cambria"/>
          <w:b/>
          <w:i/>
          <w:color w:val="2F5496" w:themeColor="accent5" w:themeShade="BF"/>
          <w:sz w:val="32"/>
        </w:rPr>
        <w:t>Indian Institute of Foreign Trade, New Delhi</w:t>
      </w:r>
    </w:p>
    <w:p w:rsidR="00B44677" w:rsidRDefault="00B44677" w:rsidP="00BF370E">
      <w:pPr>
        <w:spacing w:before="240" w:line="360" w:lineRule="auto"/>
        <w:jc w:val="center"/>
        <w:rPr>
          <w:rFonts w:ascii="Cambria" w:hAnsi="Cambria"/>
          <w:b/>
          <w:i/>
          <w:color w:val="2F5496" w:themeColor="accent5" w:themeShade="BF"/>
          <w:sz w:val="32"/>
        </w:rPr>
      </w:pPr>
    </w:p>
    <w:p w:rsidR="00B44677" w:rsidRDefault="00B44677" w:rsidP="00DE5AEA">
      <w:pPr>
        <w:spacing w:before="240"/>
        <w:jc w:val="center"/>
        <w:rPr>
          <w:rStyle w:val="IntenseReference"/>
          <w:rFonts w:ascii="Cambria" w:hAnsi="Cambria"/>
          <w:i/>
          <w:color w:val="2E74B5" w:themeColor="accent1" w:themeShade="BF"/>
          <w:sz w:val="48"/>
        </w:rPr>
      </w:pPr>
    </w:p>
    <w:p w:rsidR="005C20DE" w:rsidRDefault="00F15FC7" w:rsidP="00DE5AEA">
      <w:pPr>
        <w:spacing w:before="240"/>
        <w:jc w:val="center"/>
        <w:rPr>
          <w:rStyle w:val="IntenseReference"/>
          <w:rFonts w:ascii="Cambria" w:hAnsi="Cambria"/>
          <w:i/>
          <w:color w:val="2E74B5" w:themeColor="accent1" w:themeShade="BF"/>
          <w:sz w:val="48"/>
        </w:rPr>
      </w:pPr>
      <w:r>
        <w:rPr>
          <w:rStyle w:val="IntenseReference"/>
          <w:rFonts w:ascii="Cambria" w:hAnsi="Cambria"/>
          <w:i/>
          <w:color w:val="2E74B5" w:themeColor="accent1" w:themeShade="BF"/>
          <w:sz w:val="48"/>
        </w:rPr>
        <w:t xml:space="preserve">POST GRADUATE </w:t>
      </w:r>
      <w:r w:rsidR="005C20DE">
        <w:rPr>
          <w:rStyle w:val="IntenseReference"/>
          <w:rFonts w:ascii="Cambria" w:hAnsi="Cambria"/>
          <w:i/>
          <w:color w:val="2E74B5" w:themeColor="accent1" w:themeShade="BF"/>
          <w:sz w:val="48"/>
        </w:rPr>
        <w:t>DIPLOMA PROGRAM</w:t>
      </w:r>
    </w:p>
    <w:p w:rsidR="005C20DE" w:rsidRDefault="005C20DE" w:rsidP="00DE5AEA">
      <w:pPr>
        <w:spacing w:before="240"/>
        <w:jc w:val="center"/>
        <w:rPr>
          <w:rStyle w:val="IntenseReference"/>
          <w:rFonts w:ascii="Cambria" w:hAnsi="Cambria"/>
          <w:i/>
          <w:color w:val="2E74B5" w:themeColor="accent1" w:themeShade="BF"/>
          <w:sz w:val="48"/>
        </w:rPr>
      </w:pPr>
      <w:r>
        <w:rPr>
          <w:rStyle w:val="IntenseReference"/>
          <w:rFonts w:ascii="Cambria" w:hAnsi="Cambria"/>
          <w:i/>
          <w:color w:val="2E74B5" w:themeColor="accent1" w:themeShade="BF"/>
          <w:sz w:val="48"/>
        </w:rPr>
        <w:t>in</w:t>
      </w:r>
    </w:p>
    <w:p w:rsidR="00594D1B" w:rsidRPr="00B60D07" w:rsidRDefault="00594D1B" w:rsidP="00DE5AEA">
      <w:pPr>
        <w:spacing w:before="240"/>
        <w:jc w:val="center"/>
        <w:rPr>
          <w:rFonts w:ascii="Cambria" w:hAnsi="Cambria"/>
          <w:b/>
          <w:color w:val="2E74B5" w:themeColor="accent1" w:themeShade="BF"/>
          <w:sz w:val="40"/>
        </w:rPr>
      </w:pPr>
      <w:r>
        <w:rPr>
          <w:rStyle w:val="IntenseReference"/>
          <w:rFonts w:ascii="Cambria" w:hAnsi="Cambria"/>
          <w:i/>
          <w:color w:val="2E74B5" w:themeColor="accent1" w:themeShade="BF"/>
          <w:sz w:val="48"/>
        </w:rPr>
        <w:t>INTERNATIONAL TRADE</w:t>
      </w:r>
    </w:p>
    <w:p w:rsidR="00B44677" w:rsidRDefault="00B44677" w:rsidP="00594D1B">
      <w:pPr>
        <w:spacing w:before="240"/>
        <w:jc w:val="center"/>
        <w:rPr>
          <w:rStyle w:val="IntenseReference"/>
          <w:b w:val="0"/>
          <w:color w:val="2E74B5" w:themeColor="accent1" w:themeShade="BF"/>
          <w:sz w:val="48"/>
        </w:rPr>
      </w:pPr>
    </w:p>
    <w:p w:rsidR="00B44677" w:rsidRDefault="00B44677" w:rsidP="00594D1B">
      <w:pPr>
        <w:spacing w:before="240"/>
        <w:jc w:val="center"/>
        <w:rPr>
          <w:rStyle w:val="IntenseReference"/>
          <w:b w:val="0"/>
          <w:color w:val="2E74B5" w:themeColor="accent1" w:themeShade="BF"/>
          <w:sz w:val="48"/>
        </w:rPr>
      </w:pPr>
    </w:p>
    <w:p w:rsidR="005C20DE" w:rsidRDefault="005C20DE" w:rsidP="00594D1B">
      <w:pPr>
        <w:spacing w:before="240"/>
        <w:jc w:val="center"/>
        <w:rPr>
          <w:rStyle w:val="IntenseReference"/>
          <w:b w:val="0"/>
          <w:color w:val="2E74B5" w:themeColor="accent1" w:themeShade="BF"/>
          <w:sz w:val="48"/>
        </w:rPr>
      </w:pPr>
      <w:r>
        <w:rPr>
          <w:rStyle w:val="IntenseReference"/>
          <w:b w:val="0"/>
          <w:color w:val="2E74B5" w:themeColor="accent1" w:themeShade="BF"/>
          <w:sz w:val="48"/>
        </w:rPr>
        <w:t>for</w:t>
      </w:r>
    </w:p>
    <w:p w:rsidR="005C20DE" w:rsidRDefault="005C20DE" w:rsidP="00594D1B">
      <w:pPr>
        <w:spacing w:before="240"/>
        <w:jc w:val="center"/>
        <w:rPr>
          <w:rStyle w:val="IntenseReference"/>
          <w:b w:val="0"/>
          <w:color w:val="2E74B5" w:themeColor="accent1" w:themeShade="BF"/>
          <w:sz w:val="48"/>
        </w:rPr>
      </w:pPr>
      <w:r>
        <w:rPr>
          <w:rStyle w:val="IntenseReference"/>
          <w:b w:val="0"/>
          <w:color w:val="2E74B5" w:themeColor="accent1" w:themeShade="BF"/>
          <w:sz w:val="48"/>
        </w:rPr>
        <w:t>PARTICIPANTS FROM</w:t>
      </w:r>
    </w:p>
    <w:p w:rsidR="00594D1B" w:rsidRPr="00B44677" w:rsidRDefault="00594D1B" w:rsidP="00594D1B">
      <w:pPr>
        <w:spacing w:before="240"/>
        <w:jc w:val="center"/>
        <w:rPr>
          <w:rStyle w:val="IntenseReference"/>
          <w:b w:val="0"/>
          <w:color w:val="2E74B5" w:themeColor="accent1" w:themeShade="BF"/>
          <w:sz w:val="48"/>
        </w:rPr>
      </w:pPr>
      <w:r w:rsidRPr="00B44677">
        <w:rPr>
          <w:rStyle w:val="IntenseReference"/>
          <w:b w:val="0"/>
          <w:color w:val="2E74B5" w:themeColor="accent1" w:themeShade="BF"/>
          <w:sz w:val="48"/>
        </w:rPr>
        <w:t>CLMV</w:t>
      </w:r>
      <w:r w:rsidR="005C20DE">
        <w:rPr>
          <w:rStyle w:val="IntenseReference"/>
          <w:b w:val="0"/>
          <w:color w:val="2E74B5" w:themeColor="accent1" w:themeShade="BF"/>
          <w:sz w:val="48"/>
        </w:rPr>
        <w:t>COUNTRIES</w:t>
      </w:r>
    </w:p>
    <w:p w:rsidR="00594D1B" w:rsidRPr="00B44677" w:rsidRDefault="00594D1B" w:rsidP="00594D1B">
      <w:pPr>
        <w:spacing w:before="240"/>
        <w:jc w:val="center"/>
        <w:rPr>
          <w:rStyle w:val="IntenseReference"/>
          <w:b w:val="0"/>
          <w:i/>
          <w:color w:val="2E74B5" w:themeColor="accent1" w:themeShade="BF"/>
          <w:sz w:val="48"/>
        </w:rPr>
      </w:pPr>
    </w:p>
    <w:p w:rsidR="00594D1B" w:rsidRDefault="00594D1B" w:rsidP="00594D1B">
      <w:pPr>
        <w:spacing w:line="276" w:lineRule="auto"/>
        <w:jc w:val="center"/>
        <w:rPr>
          <w:rFonts w:ascii="Cambria" w:hAnsi="Cambria"/>
          <w:b/>
          <w:bCs/>
          <w:sz w:val="28"/>
          <w:szCs w:val="28"/>
          <w:u w:val="single"/>
        </w:rPr>
      </w:pPr>
    </w:p>
    <w:p w:rsidR="00594D1B" w:rsidRDefault="00594D1B" w:rsidP="00594D1B">
      <w:pPr>
        <w:spacing w:line="276" w:lineRule="auto"/>
        <w:jc w:val="both"/>
        <w:rPr>
          <w:rFonts w:ascii="Cambria" w:hAnsi="Cambria"/>
          <w:b/>
          <w:bCs/>
          <w:sz w:val="28"/>
          <w:szCs w:val="28"/>
          <w:u w:val="single"/>
        </w:rPr>
      </w:pPr>
    </w:p>
    <w:p w:rsidR="00594D1B" w:rsidRDefault="00594D1B" w:rsidP="00594D1B">
      <w:pPr>
        <w:spacing w:line="276" w:lineRule="auto"/>
        <w:jc w:val="both"/>
        <w:rPr>
          <w:rFonts w:ascii="Cambria" w:hAnsi="Cambria"/>
          <w:b/>
          <w:bCs/>
          <w:sz w:val="28"/>
          <w:szCs w:val="28"/>
          <w:u w:val="single"/>
        </w:rPr>
      </w:pPr>
    </w:p>
    <w:p w:rsidR="00594D1B" w:rsidRDefault="00594D1B" w:rsidP="00594D1B">
      <w:pPr>
        <w:spacing w:line="276" w:lineRule="auto"/>
        <w:jc w:val="both"/>
        <w:rPr>
          <w:rFonts w:ascii="Cambria" w:hAnsi="Cambria"/>
          <w:b/>
          <w:bCs/>
          <w:sz w:val="28"/>
          <w:szCs w:val="28"/>
          <w:u w:val="single"/>
        </w:rPr>
      </w:pPr>
    </w:p>
    <w:p w:rsidR="005C20DE" w:rsidRDefault="005C20DE">
      <w:pPr>
        <w:spacing w:after="160" w:line="259" w:lineRule="auto"/>
        <w:rPr>
          <w:rFonts w:ascii="Cambria" w:hAnsi="Cambria"/>
          <w:b/>
          <w:bCs/>
          <w:sz w:val="28"/>
          <w:szCs w:val="28"/>
          <w:u w:val="single"/>
        </w:rPr>
      </w:pPr>
      <w:r>
        <w:rPr>
          <w:rFonts w:ascii="Cambria" w:hAnsi="Cambria"/>
          <w:b/>
          <w:bCs/>
          <w:sz w:val="28"/>
          <w:szCs w:val="28"/>
          <w:u w:val="single"/>
        </w:rPr>
        <w:br w:type="page"/>
      </w:r>
    </w:p>
    <w:p w:rsidR="00594D1B" w:rsidRPr="00AB3F6F" w:rsidRDefault="00594D1B" w:rsidP="00594D1B">
      <w:pPr>
        <w:spacing w:line="276" w:lineRule="auto"/>
        <w:jc w:val="both"/>
        <w:rPr>
          <w:rFonts w:asciiTheme="majorBidi" w:hAnsiTheme="majorBidi" w:cstheme="majorBidi"/>
          <w:b/>
          <w:bCs/>
          <w:u w:val="single"/>
        </w:rPr>
      </w:pPr>
      <w:r w:rsidRPr="00AB3F6F">
        <w:rPr>
          <w:rFonts w:asciiTheme="majorBidi" w:hAnsiTheme="majorBidi" w:cstheme="majorBidi"/>
          <w:b/>
          <w:bCs/>
          <w:u w:val="single"/>
        </w:rPr>
        <w:lastRenderedPageBreak/>
        <w:t>About the Programme</w:t>
      </w:r>
    </w:p>
    <w:p w:rsidR="00594D1B" w:rsidRPr="00AB3F6F" w:rsidRDefault="00594D1B" w:rsidP="004C3A62">
      <w:pPr>
        <w:spacing w:line="276" w:lineRule="auto"/>
        <w:jc w:val="both"/>
        <w:rPr>
          <w:rFonts w:asciiTheme="majorBidi" w:hAnsiTheme="majorBidi" w:cstheme="majorBidi"/>
          <w:b/>
          <w:bCs/>
          <w:u w:val="single"/>
        </w:rPr>
      </w:pPr>
    </w:p>
    <w:p w:rsidR="00A96F75" w:rsidRPr="00AB3F6F" w:rsidRDefault="00594D1B" w:rsidP="00A96F75">
      <w:pPr>
        <w:spacing w:line="360" w:lineRule="auto"/>
        <w:jc w:val="both"/>
        <w:rPr>
          <w:rFonts w:asciiTheme="majorBidi" w:eastAsia="Times New Roman" w:hAnsiTheme="majorBidi" w:cstheme="majorBidi"/>
          <w:color w:val="000000"/>
          <w:shd w:val="clear" w:color="auto" w:fill="FFFFFF"/>
          <w:lang w:eastAsia="en-IN"/>
        </w:rPr>
      </w:pPr>
      <w:r w:rsidRPr="00AB3F6F">
        <w:rPr>
          <w:rFonts w:asciiTheme="majorBidi" w:eastAsia="Times New Roman" w:hAnsiTheme="majorBidi" w:cstheme="majorBidi"/>
          <w:color w:val="000000"/>
          <w:shd w:val="clear" w:color="auto" w:fill="FFFFFF"/>
          <w:lang w:eastAsia="en-IN"/>
        </w:rPr>
        <w:t xml:space="preserve">India's trade relation with Cambodia, Laos, Myanmar and Vietnam (CLMV) </w:t>
      </w:r>
      <w:r w:rsidR="004C3A62" w:rsidRPr="00AB3F6F">
        <w:rPr>
          <w:rFonts w:asciiTheme="majorBidi" w:eastAsia="Times New Roman" w:hAnsiTheme="majorBidi" w:cstheme="majorBidi"/>
          <w:color w:val="000000"/>
          <w:shd w:val="clear" w:color="auto" w:fill="FFFFFF"/>
          <w:lang w:eastAsia="en-IN"/>
        </w:rPr>
        <w:t xml:space="preserve">countries has immense potential. It is important to develop connectivity and </w:t>
      </w:r>
      <w:r w:rsidRPr="00AB3F6F">
        <w:rPr>
          <w:rFonts w:asciiTheme="majorBidi" w:eastAsia="Times New Roman" w:hAnsiTheme="majorBidi" w:cstheme="majorBidi"/>
          <w:color w:val="000000"/>
          <w:shd w:val="clear" w:color="auto" w:fill="FFFFFF"/>
          <w:lang w:eastAsia="en-IN"/>
        </w:rPr>
        <w:t>economic integration</w:t>
      </w:r>
      <w:r w:rsidR="004C3A62" w:rsidRPr="00AB3F6F">
        <w:rPr>
          <w:rFonts w:asciiTheme="majorBidi" w:eastAsia="Times New Roman" w:hAnsiTheme="majorBidi" w:cstheme="majorBidi"/>
          <w:color w:val="000000"/>
          <w:shd w:val="clear" w:color="auto" w:fill="FFFFFF"/>
          <w:lang w:eastAsia="en-IN"/>
        </w:rPr>
        <w:t xml:space="preserve"> with these r</w:t>
      </w:r>
      <w:r w:rsidRPr="00AB3F6F">
        <w:rPr>
          <w:rFonts w:asciiTheme="majorBidi" w:eastAsia="Times New Roman" w:hAnsiTheme="majorBidi" w:cstheme="majorBidi"/>
          <w:color w:val="000000"/>
          <w:shd w:val="clear" w:color="auto" w:fill="FFFFFF"/>
          <w:lang w:eastAsia="en-IN"/>
        </w:rPr>
        <w:t>egion</w:t>
      </w:r>
      <w:r w:rsidR="004C3A62" w:rsidRPr="00AB3F6F">
        <w:rPr>
          <w:rFonts w:asciiTheme="majorBidi" w:eastAsia="Times New Roman" w:hAnsiTheme="majorBidi" w:cstheme="majorBidi"/>
          <w:color w:val="000000"/>
          <w:shd w:val="clear" w:color="auto" w:fill="FFFFFF"/>
          <w:lang w:eastAsia="en-IN"/>
        </w:rPr>
        <w:t xml:space="preserve">s. </w:t>
      </w:r>
      <w:r w:rsidR="001B6A62" w:rsidRPr="00AB3F6F">
        <w:rPr>
          <w:rFonts w:asciiTheme="majorBidi" w:eastAsia="Times New Roman" w:hAnsiTheme="majorBidi" w:cstheme="majorBidi"/>
          <w:color w:val="000000"/>
          <w:shd w:val="clear" w:color="auto" w:fill="FFFFFF"/>
          <w:lang w:eastAsia="en-IN"/>
        </w:rPr>
        <w:t>India's trade with the CLMV count</w:t>
      </w:r>
      <w:r w:rsidR="004C3A62" w:rsidRPr="00AB3F6F">
        <w:rPr>
          <w:rFonts w:asciiTheme="majorBidi" w:eastAsia="Times New Roman" w:hAnsiTheme="majorBidi" w:cstheme="majorBidi"/>
          <w:color w:val="000000"/>
          <w:shd w:val="clear" w:color="auto" w:fill="FFFFFF"/>
          <w:lang w:eastAsia="en-IN"/>
        </w:rPr>
        <w:t>ries is over USD 11,000 million. A number of steps have been taken to develop ties with these countries like t</w:t>
      </w:r>
      <w:r w:rsidR="001B6A62" w:rsidRPr="00AB3F6F">
        <w:rPr>
          <w:rFonts w:asciiTheme="majorBidi" w:eastAsia="Times New Roman" w:hAnsiTheme="majorBidi" w:cstheme="majorBidi"/>
          <w:color w:val="000000"/>
          <w:shd w:val="clear" w:color="auto" w:fill="FFFFFF"/>
          <w:lang w:eastAsia="en-IN"/>
        </w:rPr>
        <w:t xml:space="preserve">he tri-lateral highway, The Act East policy </w:t>
      </w:r>
      <w:r w:rsidR="004C3A62" w:rsidRPr="00AB3F6F">
        <w:rPr>
          <w:rFonts w:asciiTheme="majorBidi" w:eastAsia="Times New Roman" w:hAnsiTheme="majorBidi" w:cstheme="majorBidi"/>
          <w:color w:val="000000"/>
          <w:shd w:val="clear" w:color="auto" w:fill="FFFFFF"/>
          <w:lang w:eastAsia="en-IN"/>
        </w:rPr>
        <w:t xml:space="preserve">and port connectivity. </w:t>
      </w:r>
      <w:r w:rsidR="00A96F75" w:rsidRPr="00AB3F6F">
        <w:rPr>
          <w:rFonts w:asciiTheme="majorBidi" w:eastAsia="Times New Roman" w:hAnsiTheme="majorBidi" w:cstheme="majorBidi"/>
          <w:color w:val="000000"/>
          <w:shd w:val="clear" w:color="auto" w:fill="FFFFFF"/>
          <w:lang w:eastAsia="en-IN"/>
        </w:rPr>
        <w:t>These efforts will help in boosting two way trade between India and the 4 countries. Recently, the Cambodian</w:t>
      </w:r>
      <w:r w:rsidR="001B6A62" w:rsidRPr="00AB3F6F">
        <w:rPr>
          <w:rFonts w:asciiTheme="majorBidi" w:eastAsia="Times New Roman" w:hAnsiTheme="majorBidi" w:cstheme="majorBidi"/>
          <w:color w:val="000000"/>
          <w:shd w:val="clear" w:color="auto" w:fill="FFFFFF"/>
          <w:lang w:eastAsia="en-IN"/>
        </w:rPr>
        <w:t xml:space="preserve"> Minister Sun Chanthol </w:t>
      </w:r>
      <w:r w:rsidR="00A96F75" w:rsidRPr="00AB3F6F">
        <w:rPr>
          <w:rFonts w:asciiTheme="majorBidi" w:eastAsia="Times New Roman" w:hAnsiTheme="majorBidi" w:cstheme="majorBidi"/>
          <w:color w:val="000000"/>
          <w:shd w:val="clear" w:color="auto" w:fill="FFFFFF"/>
          <w:lang w:eastAsia="en-IN"/>
        </w:rPr>
        <w:t xml:space="preserve">also pointed out that </w:t>
      </w:r>
      <w:r w:rsidR="001B6A62" w:rsidRPr="00AB3F6F">
        <w:rPr>
          <w:rFonts w:asciiTheme="majorBidi" w:eastAsia="Times New Roman" w:hAnsiTheme="majorBidi" w:cstheme="majorBidi"/>
          <w:color w:val="000000"/>
          <w:shd w:val="clear" w:color="auto" w:fill="FFFFFF"/>
          <w:lang w:eastAsia="en-IN"/>
        </w:rPr>
        <w:t>it is important to share the best-practices and strengthen businesses ties between the countries. </w:t>
      </w:r>
    </w:p>
    <w:p w:rsidR="00A96F75" w:rsidRPr="00AB3F6F" w:rsidRDefault="00A96F75" w:rsidP="00A96F75">
      <w:pPr>
        <w:spacing w:line="360" w:lineRule="auto"/>
        <w:jc w:val="both"/>
        <w:rPr>
          <w:rFonts w:asciiTheme="majorBidi" w:eastAsia="Times New Roman" w:hAnsiTheme="majorBidi" w:cstheme="majorBidi"/>
          <w:color w:val="000000"/>
          <w:shd w:val="clear" w:color="auto" w:fill="FFFFFF"/>
          <w:lang w:eastAsia="en-IN"/>
        </w:rPr>
      </w:pPr>
    </w:p>
    <w:p w:rsidR="00594D1B" w:rsidRPr="00AB3F6F" w:rsidRDefault="00A96F75" w:rsidP="00712800">
      <w:pPr>
        <w:spacing w:line="360" w:lineRule="auto"/>
        <w:jc w:val="both"/>
        <w:rPr>
          <w:rFonts w:asciiTheme="majorBidi" w:hAnsiTheme="majorBidi" w:cstheme="majorBidi"/>
          <w:bCs/>
        </w:rPr>
      </w:pPr>
      <w:r w:rsidRPr="00AB3F6F">
        <w:rPr>
          <w:rFonts w:asciiTheme="majorBidi" w:eastAsia="Times New Roman" w:hAnsiTheme="majorBidi" w:cstheme="majorBidi"/>
          <w:color w:val="000000"/>
          <w:shd w:val="clear" w:color="auto" w:fill="FFFFFF"/>
          <w:lang w:eastAsia="en-IN"/>
        </w:rPr>
        <w:t>Keeping these factors into consideration, Indian Institute of Foreign Trade would like to propose a Diploma Programme designed especially for delegates from these countries. Th</w:t>
      </w:r>
      <w:r w:rsidR="00712800" w:rsidRPr="00AB3F6F">
        <w:rPr>
          <w:rFonts w:asciiTheme="majorBidi" w:eastAsia="Times New Roman" w:hAnsiTheme="majorBidi" w:cstheme="majorBidi"/>
          <w:color w:val="000000"/>
          <w:shd w:val="clear" w:color="auto" w:fill="FFFFFF"/>
          <w:lang w:eastAsia="en-IN"/>
        </w:rPr>
        <w:t xml:space="preserve">e objective of the programme is to inculcate amongst the delegates the importance of trade, investment and business across the four countries. </w:t>
      </w:r>
      <w:r w:rsidR="00594D1B" w:rsidRPr="00AB3F6F">
        <w:rPr>
          <w:rFonts w:asciiTheme="majorBidi" w:hAnsiTheme="majorBidi" w:cstheme="majorBidi"/>
          <w:bCs/>
        </w:rPr>
        <w:t xml:space="preserve">The programme is focused on providing a holistic approach towards </w:t>
      </w:r>
      <w:r w:rsidR="00712800" w:rsidRPr="00AB3F6F">
        <w:rPr>
          <w:rFonts w:asciiTheme="majorBidi" w:hAnsiTheme="majorBidi" w:cstheme="majorBidi"/>
          <w:bCs/>
        </w:rPr>
        <w:t>trade and investment procedures and current developments.</w:t>
      </w:r>
      <w:r w:rsidR="00594D1B" w:rsidRPr="00AB3F6F">
        <w:rPr>
          <w:rFonts w:asciiTheme="majorBidi" w:hAnsiTheme="majorBidi" w:cstheme="majorBidi"/>
          <w:bCs/>
        </w:rPr>
        <w:t xml:space="preserve"> The programme also focuses on regional integration and the manner in which it is related to the disciplines of WTO. The emergence of Trade Blocs has led to changes in the international trade regime. The programme also throws light on Trade in Services. A cross country comparative approach for en</w:t>
      </w:r>
      <w:r w:rsidR="00712800" w:rsidRPr="00AB3F6F">
        <w:rPr>
          <w:rFonts w:asciiTheme="majorBidi" w:hAnsiTheme="majorBidi" w:cstheme="majorBidi"/>
          <w:bCs/>
        </w:rPr>
        <w:t xml:space="preserve">hancing trade </w:t>
      </w:r>
      <w:r w:rsidR="00594D1B" w:rsidRPr="00AB3F6F">
        <w:rPr>
          <w:rFonts w:asciiTheme="majorBidi" w:hAnsiTheme="majorBidi" w:cstheme="majorBidi"/>
          <w:bCs/>
        </w:rPr>
        <w:t xml:space="preserve">has been introduced in the programme. The programme focuses on Multi Regional Agreements and their impact on </w:t>
      </w:r>
      <w:r w:rsidR="00712800" w:rsidRPr="00AB3F6F">
        <w:rPr>
          <w:rFonts w:asciiTheme="majorBidi" w:hAnsiTheme="majorBidi" w:cstheme="majorBidi"/>
          <w:bCs/>
        </w:rPr>
        <w:t>Nation building</w:t>
      </w:r>
      <w:r w:rsidR="00594D1B" w:rsidRPr="00AB3F6F">
        <w:rPr>
          <w:rFonts w:asciiTheme="majorBidi" w:hAnsiTheme="majorBidi" w:cstheme="majorBidi"/>
          <w:bCs/>
        </w:rPr>
        <w:t xml:space="preserve">. In recent years, Global Value Chains have gained momentum and thus it becomes important to assess their importance as well as implications on trade between countries. </w:t>
      </w:r>
    </w:p>
    <w:p w:rsidR="00594D1B" w:rsidRPr="00AB3F6F" w:rsidRDefault="00594D1B" w:rsidP="00594D1B">
      <w:pPr>
        <w:spacing w:line="276" w:lineRule="auto"/>
        <w:jc w:val="both"/>
        <w:rPr>
          <w:rFonts w:asciiTheme="majorBidi" w:hAnsiTheme="majorBidi" w:cstheme="majorBidi"/>
          <w:color w:val="666666"/>
          <w:shd w:val="clear" w:color="auto" w:fill="FFFFFF"/>
        </w:rPr>
      </w:pPr>
    </w:p>
    <w:p w:rsidR="00594D1B" w:rsidRPr="00AB3F6F" w:rsidRDefault="00594D1B" w:rsidP="00594D1B">
      <w:pPr>
        <w:spacing w:line="276" w:lineRule="auto"/>
        <w:jc w:val="both"/>
        <w:rPr>
          <w:rFonts w:asciiTheme="majorBidi" w:hAnsiTheme="majorBidi" w:cstheme="majorBidi"/>
          <w:b/>
          <w:bCs/>
          <w:u w:val="single"/>
        </w:rPr>
      </w:pPr>
      <w:r w:rsidRPr="00AB3F6F">
        <w:rPr>
          <w:rFonts w:asciiTheme="majorBidi" w:hAnsiTheme="majorBidi" w:cstheme="majorBidi"/>
          <w:b/>
          <w:bCs/>
          <w:u w:val="single"/>
        </w:rPr>
        <w:t>Learning outcomes</w:t>
      </w:r>
    </w:p>
    <w:p w:rsidR="00594D1B" w:rsidRPr="00AB3F6F" w:rsidRDefault="00594D1B" w:rsidP="00594D1B">
      <w:pPr>
        <w:spacing w:line="276" w:lineRule="auto"/>
        <w:jc w:val="both"/>
        <w:rPr>
          <w:rFonts w:asciiTheme="majorBidi" w:hAnsiTheme="majorBidi" w:cstheme="majorBidi"/>
        </w:rPr>
      </w:pPr>
    </w:p>
    <w:p w:rsidR="00594D1B" w:rsidRPr="00AB3F6F" w:rsidRDefault="00594D1B" w:rsidP="00594D1B">
      <w:pPr>
        <w:spacing w:line="276" w:lineRule="auto"/>
        <w:jc w:val="both"/>
        <w:rPr>
          <w:rFonts w:asciiTheme="majorBidi" w:hAnsiTheme="majorBidi" w:cstheme="majorBidi"/>
        </w:rPr>
      </w:pPr>
      <w:r w:rsidRPr="00AB3F6F">
        <w:rPr>
          <w:rFonts w:asciiTheme="majorBidi" w:hAnsiTheme="majorBidi" w:cstheme="majorBidi"/>
        </w:rPr>
        <w:t>After completing the course, the participant will be able to:</w:t>
      </w:r>
    </w:p>
    <w:p w:rsidR="00594D1B" w:rsidRPr="00AB3F6F" w:rsidRDefault="00594D1B" w:rsidP="00594D1B">
      <w:pPr>
        <w:tabs>
          <w:tab w:val="left" w:pos="1050"/>
        </w:tabs>
        <w:spacing w:line="276" w:lineRule="auto"/>
        <w:jc w:val="both"/>
        <w:rPr>
          <w:rFonts w:asciiTheme="majorBidi" w:hAnsiTheme="majorBidi" w:cstheme="majorBidi"/>
        </w:rPr>
      </w:pPr>
    </w:p>
    <w:p w:rsidR="00594D1B" w:rsidRPr="00AB3F6F" w:rsidRDefault="00594D1B" w:rsidP="00594D1B">
      <w:pPr>
        <w:pStyle w:val="ListParagraph"/>
        <w:numPr>
          <w:ilvl w:val="0"/>
          <w:numId w:val="10"/>
        </w:numPr>
        <w:autoSpaceDE w:val="0"/>
        <w:autoSpaceDN w:val="0"/>
        <w:adjustRightInd w:val="0"/>
        <w:spacing w:after="0"/>
        <w:contextualSpacing/>
        <w:rPr>
          <w:rFonts w:asciiTheme="majorBidi" w:hAnsiTheme="majorBidi" w:cstheme="majorBidi"/>
          <w:color w:val="000000"/>
          <w:sz w:val="24"/>
          <w:szCs w:val="24"/>
        </w:rPr>
      </w:pPr>
      <w:r w:rsidRPr="00AB3F6F">
        <w:rPr>
          <w:rFonts w:asciiTheme="majorBidi" w:hAnsiTheme="majorBidi" w:cstheme="majorBidi"/>
          <w:color w:val="000000"/>
          <w:sz w:val="24"/>
          <w:szCs w:val="24"/>
        </w:rPr>
        <w:t>Understand the policy interface between national governments and their regional and multilateral trading partners</w:t>
      </w:r>
    </w:p>
    <w:p w:rsidR="00594D1B" w:rsidRPr="00AB3F6F" w:rsidRDefault="00594D1B" w:rsidP="00712800">
      <w:pPr>
        <w:pStyle w:val="ListParagraph"/>
        <w:numPr>
          <w:ilvl w:val="0"/>
          <w:numId w:val="10"/>
        </w:numPr>
        <w:autoSpaceDE w:val="0"/>
        <w:autoSpaceDN w:val="0"/>
        <w:adjustRightInd w:val="0"/>
        <w:spacing w:after="0"/>
        <w:contextualSpacing/>
        <w:rPr>
          <w:rFonts w:asciiTheme="majorBidi" w:hAnsiTheme="majorBidi" w:cstheme="majorBidi"/>
          <w:color w:val="000000"/>
          <w:sz w:val="24"/>
          <w:szCs w:val="24"/>
        </w:rPr>
      </w:pPr>
      <w:r w:rsidRPr="00AB3F6F">
        <w:rPr>
          <w:rFonts w:asciiTheme="majorBidi" w:hAnsiTheme="majorBidi" w:cstheme="majorBidi"/>
          <w:color w:val="000000"/>
          <w:sz w:val="24"/>
          <w:szCs w:val="24"/>
        </w:rPr>
        <w:t xml:space="preserve">Analyse </w:t>
      </w:r>
      <w:r w:rsidR="00712800" w:rsidRPr="00AB3F6F">
        <w:rPr>
          <w:rFonts w:asciiTheme="majorBidi" w:hAnsiTheme="majorBidi" w:cstheme="majorBidi"/>
          <w:color w:val="000000"/>
          <w:sz w:val="24"/>
          <w:szCs w:val="24"/>
        </w:rPr>
        <w:t>each country’s</w:t>
      </w:r>
      <w:r w:rsidRPr="00AB3F6F">
        <w:rPr>
          <w:rFonts w:asciiTheme="majorBidi" w:hAnsiTheme="majorBidi" w:cstheme="majorBidi"/>
          <w:color w:val="000000"/>
          <w:sz w:val="24"/>
          <w:szCs w:val="24"/>
        </w:rPr>
        <w:t xml:space="preserve"> Foreign Trade Policy in the Global Context</w:t>
      </w:r>
    </w:p>
    <w:p w:rsidR="00594D1B" w:rsidRPr="00AB3F6F" w:rsidRDefault="00594D1B" w:rsidP="00594D1B">
      <w:pPr>
        <w:pStyle w:val="ListParagraph"/>
        <w:numPr>
          <w:ilvl w:val="0"/>
          <w:numId w:val="10"/>
        </w:numPr>
        <w:autoSpaceDE w:val="0"/>
        <w:autoSpaceDN w:val="0"/>
        <w:adjustRightInd w:val="0"/>
        <w:spacing w:after="0"/>
        <w:contextualSpacing/>
        <w:rPr>
          <w:rFonts w:asciiTheme="majorBidi" w:hAnsiTheme="majorBidi" w:cstheme="majorBidi"/>
          <w:color w:val="000000"/>
          <w:sz w:val="24"/>
          <w:szCs w:val="24"/>
        </w:rPr>
      </w:pPr>
      <w:r w:rsidRPr="00AB3F6F">
        <w:rPr>
          <w:rFonts w:asciiTheme="majorBidi" w:hAnsiTheme="majorBidi" w:cstheme="majorBidi"/>
          <w:color w:val="000000"/>
          <w:sz w:val="24"/>
          <w:szCs w:val="24"/>
        </w:rPr>
        <w:t>Evaluate Investment prospects and policy measures</w:t>
      </w:r>
    </w:p>
    <w:p w:rsidR="00594D1B" w:rsidRPr="00AB3F6F" w:rsidRDefault="00594D1B" w:rsidP="00594D1B">
      <w:pPr>
        <w:pStyle w:val="ListParagraph"/>
        <w:numPr>
          <w:ilvl w:val="0"/>
          <w:numId w:val="10"/>
        </w:numPr>
        <w:autoSpaceDE w:val="0"/>
        <w:autoSpaceDN w:val="0"/>
        <w:adjustRightInd w:val="0"/>
        <w:spacing w:after="0"/>
        <w:contextualSpacing/>
        <w:rPr>
          <w:rFonts w:asciiTheme="majorBidi" w:hAnsiTheme="majorBidi" w:cstheme="majorBidi"/>
          <w:color w:val="000000"/>
          <w:sz w:val="24"/>
          <w:szCs w:val="24"/>
        </w:rPr>
      </w:pPr>
      <w:r w:rsidRPr="00AB3F6F">
        <w:rPr>
          <w:rFonts w:asciiTheme="majorBidi" w:hAnsiTheme="majorBidi" w:cstheme="majorBidi"/>
          <w:color w:val="000000"/>
          <w:sz w:val="24"/>
          <w:szCs w:val="24"/>
        </w:rPr>
        <w:t>Analyse the issues in Trade in Services and Intellectual Property Rights</w:t>
      </w:r>
    </w:p>
    <w:p w:rsidR="00594D1B" w:rsidRPr="00AB3F6F" w:rsidRDefault="00594D1B" w:rsidP="00594D1B">
      <w:pPr>
        <w:pStyle w:val="ListParagraph"/>
        <w:numPr>
          <w:ilvl w:val="0"/>
          <w:numId w:val="10"/>
        </w:numPr>
        <w:autoSpaceDE w:val="0"/>
        <w:autoSpaceDN w:val="0"/>
        <w:adjustRightInd w:val="0"/>
        <w:spacing w:after="0"/>
        <w:contextualSpacing/>
        <w:rPr>
          <w:rFonts w:asciiTheme="majorBidi" w:hAnsiTheme="majorBidi" w:cstheme="majorBidi"/>
          <w:color w:val="000000"/>
          <w:sz w:val="24"/>
          <w:szCs w:val="24"/>
        </w:rPr>
      </w:pPr>
      <w:r w:rsidRPr="00AB3F6F">
        <w:rPr>
          <w:rFonts w:asciiTheme="majorBidi" w:hAnsiTheme="majorBidi" w:cstheme="majorBidi"/>
          <w:color w:val="000000"/>
          <w:sz w:val="24"/>
          <w:szCs w:val="24"/>
        </w:rPr>
        <w:t>Assess the safeguard measures, Countervailing Duties and Non-Tariff Barriers</w:t>
      </w:r>
    </w:p>
    <w:p w:rsidR="00594D1B" w:rsidRPr="00AB3F6F" w:rsidRDefault="00594D1B" w:rsidP="00594D1B">
      <w:pPr>
        <w:pStyle w:val="ListParagraph"/>
        <w:numPr>
          <w:ilvl w:val="0"/>
          <w:numId w:val="10"/>
        </w:numPr>
        <w:autoSpaceDE w:val="0"/>
        <w:autoSpaceDN w:val="0"/>
        <w:adjustRightInd w:val="0"/>
        <w:spacing w:after="0"/>
        <w:contextualSpacing/>
        <w:rPr>
          <w:rFonts w:asciiTheme="majorBidi" w:hAnsiTheme="majorBidi" w:cstheme="majorBidi"/>
          <w:color w:val="000000"/>
          <w:sz w:val="24"/>
          <w:szCs w:val="24"/>
        </w:rPr>
      </w:pPr>
      <w:r w:rsidRPr="00AB3F6F">
        <w:rPr>
          <w:rFonts w:asciiTheme="majorBidi" w:hAnsiTheme="majorBidi" w:cstheme="majorBidi"/>
          <w:color w:val="000000"/>
          <w:sz w:val="24"/>
          <w:szCs w:val="24"/>
        </w:rPr>
        <w:t>Undertake Negotiations and effective Trade Policy Formulation</w:t>
      </w:r>
    </w:p>
    <w:p w:rsidR="00594D1B" w:rsidRPr="00AB3F6F" w:rsidRDefault="00594D1B" w:rsidP="00594D1B">
      <w:pPr>
        <w:pStyle w:val="ListParagraph"/>
        <w:numPr>
          <w:ilvl w:val="0"/>
          <w:numId w:val="10"/>
        </w:numPr>
        <w:autoSpaceDE w:val="0"/>
        <w:autoSpaceDN w:val="0"/>
        <w:adjustRightInd w:val="0"/>
        <w:spacing w:after="0"/>
        <w:contextualSpacing/>
        <w:rPr>
          <w:rFonts w:asciiTheme="majorBidi" w:hAnsiTheme="majorBidi" w:cstheme="majorBidi"/>
          <w:color w:val="000000"/>
          <w:sz w:val="24"/>
          <w:szCs w:val="24"/>
        </w:rPr>
      </w:pPr>
      <w:r w:rsidRPr="00AB3F6F">
        <w:rPr>
          <w:rFonts w:asciiTheme="majorBidi" w:hAnsiTheme="majorBidi" w:cstheme="majorBidi"/>
          <w:color w:val="000000"/>
          <w:sz w:val="24"/>
          <w:szCs w:val="24"/>
        </w:rPr>
        <w:t>Understand and evaluate the mechanism of Trade Facilitation</w:t>
      </w:r>
    </w:p>
    <w:p w:rsidR="00594D1B" w:rsidRPr="00AB3F6F" w:rsidRDefault="00594D1B" w:rsidP="00594D1B">
      <w:pPr>
        <w:pStyle w:val="ListParagraph"/>
        <w:numPr>
          <w:ilvl w:val="0"/>
          <w:numId w:val="10"/>
        </w:numPr>
        <w:autoSpaceDE w:val="0"/>
        <w:autoSpaceDN w:val="0"/>
        <w:adjustRightInd w:val="0"/>
        <w:spacing w:after="0"/>
        <w:contextualSpacing/>
        <w:rPr>
          <w:rFonts w:asciiTheme="majorBidi" w:hAnsiTheme="majorBidi" w:cstheme="majorBidi"/>
          <w:color w:val="000000"/>
          <w:sz w:val="24"/>
          <w:szCs w:val="24"/>
        </w:rPr>
      </w:pPr>
      <w:r w:rsidRPr="00AB3F6F">
        <w:rPr>
          <w:rFonts w:asciiTheme="majorBidi" w:hAnsiTheme="majorBidi" w:cstheme="majorBidi"/>
          <w:color w:val="000000"/>
          <w:sz w:val="24"/>
          <w:szCs w:val="24"/>
        </w:rPr>
        <w:lastRenderedPageBreak/>
        <w:t>Analyse issues related to Globalization and the recent developments in the Global Value Chain</w:t>
      </w:r>
    </w:p>
    <w:p w:rsidR="00594D1B" w:rsidRPr="00AB3F6F" w:rsidRDefault="00594D1B" w:rsidP="00594D1B">
      <w:pPr>
        <w:pStyle w:val="ListParagraph"/>
        <w:numPr>
          <w:ilvl w:val="0"/>
          <w:numId w:val="10"/>
        </w:numPr>
        <w:autoSpaceDE w:val="0"/>
        <w:autoSpaceDN w:val="0"/>
        <w:adjustRightInd w:val="0"/>
        <w:spacing w:after="0"/>
        <w:contextualSpacing/>
        <w:rPr>
          <w:rFonts w:asciiTheme="majorBidi" w:hAnsiTheme="majorBidi" w:cstheme="majorBidi"/>
          <w:color w:val="000000"/>
          <w:sz w:val="24"/>
          <w:szCs w:val="24"/>
        </w:rPr>
      </w:pPr>
      <w:r w:rsidRPr="00AB3F6F">
        <w:rPr>
          <w:rFonts w:asciiTheme="majorBidi" w:hAnsiTheme="majorBidi" w:cstheme="majorBidi"/>
          <w:color w:val="000000"/>
          <w:sz w:val="24"/>
          <w:szCs w:val="24"/>
        </w:rPr>
        <w:t>Understand the Trends in Value added trade globally and for India</w:t>
      </w:r>
    </w:p>
    <w:p w:rsidR="00594D1B" w:rsidRDefault="00594D1B" w:rsidP="00594D1B">
      <w:pPr>
        <w:pStyle w:val="ListParagraph"/>
        <w:numPr>
          <w:ilvl w:val="0"/>
          <w:numId w:val="10"/>
        </w:numPr>
        <w:autoSpaceDE w:val="0"/>
        <w:autoSpaceDN w:val="0"/>
        <w:adjustRightInd w:val="0"/>
        <w:spacing w:after="0"/>
        <w:contextualSpacing/>
        <w:rPr>
          <w:rFonts w:asciiTheme="majorBidi" w:hAnsiTheme="majorBidi" w:cstheme="majorBidi"/>
          <w:color w:val="000000"/>
          <w:sz w:val="24"/>
          <w:szCs w:val="24"/>
        </w:rPr>
      </w:pPr>
      <w:r w:rsidRPr="00AB3F6F">
        <w:rPr>
          <w:rFonts w:asciiTheme="majorBidi" w:hAnsiTheme="majorBidi" w:cstheme="majorBidi"/>
          <w:color w:val="000000"/>
          <w:sz w:val="24"/>
          <w:szCs w:val="24"/>
        </w:rPr>
        <w:t>Understand trade agreements, their interrelationship, and their implications in the international and domestic context</w:t>
      </w:r>
    </w:p>
    <w:p w:rsidR="00ED7427" w:rsidRPr="00ED7427" w:rsidRDefault="00ED7427" w:rsidP="00ED7427">
      <w:pPr>
        <w:autoSpaceDE w:val="0"/>
        <w:autoSpaceDN w:val="0"/>
        <w:adjustRightInd w:val="0"/>
        <w:contextualSpacing/>
        <w:rPr>
          <w:rFonts w:asciiTheme="majorBidi" w:hAnsiTheme="majorBidi" w:cstheme="majorBidi"/>
          <w:color w:val="000000"/>
        </w:rPr>
      </w:pPr>
    </w:p>
    <w:p w:rsidR="00ED7427" w:rsidRDefault="00ED7427" w:rsidP="00ED7427">
      <w:pPr>
        <w:spacing w:line="276" w:lineRule="auto"/>
        <w:jc w:val="both"/>
        <w:rPr>
          <w:rFonts w:asciiTheme="majorBidi" w:hAnsiTheme="majorBidi" w:cstheme="majorBidi"/>
          <w:b/>
          <w:bCs/>
          <w:u w:val="single"/>
        </w:rPr>
      </w:pPr>
      <w:r>
        <w:rPr>
          <w:rFonts w:asciiTheme="majorBidi" w:hAnsiTheme="majorBidi" w:cstheme="majorBidi"/>
          <w:b/>
          <w:bCs/>
          <w:u w:val="single"/>
        </w:rPr>
        <w:t>Cost Implications</w:t>
      </w:r>
    </w:p>
    <w:p w:rsidR="00ED7427" w:rsidRDefault="00ED7427" w:rsidP="00ED7427">
      <w:pPr>
        <w:spacing w:line="276" w:lineRule="auto"/>
        <w:jc w:val="both"/>
        <w:rPr>
          <w:rFonts w:asciiTheme="majorBidi" w:hAnsiTheme="majorBidi" w:cstheme="majorBidi"/>
          <w:b/>
          <w:bCs/>
          <w:u w:val="single"/>
        </w:rPr>
      </w:pPr>
    </w:p>
    <w:p w:rsidR="00ED7427" w:rsidRPr="00A242FC" w:rsidRDefault="00DD35F8" w:rsidP="00DD35F8">
      <w:pPr>
        <w:pStyle w:val="ListParagraph"/>
        <w:numPr>
          <w:ilvl w:val="0"/>
          <w:numId w:val="15"/>
        </w:numPr>
        <w:spacing w:after="0" w:line="240" w:lineRule="auto"/>
        <w:ind w:left="714" w:hanging="357"/>
        <w:jc w:val="both"/>
        <w:rPr>
          <w:rFonts w:asciiTheme="majorBidi" w:hAnsiTheme="majorBidi" w:cstheme="majorBidi"/>
          <w:color w:val="000000"/>
          <w:sz w:val="24"/>
          <w:szCs w:val="24"/>
        </w:rPr>
      </w:pPr>
      <w:r w:rsidRPr="00A242FC">
        <w:rPr>
          <w:rFonts w:asciiTheme="majorBidi" w:hAnsiTheme="majorBidi" w:cstheme="majorBidi"/>
          <w:color w:val="000000"/>
          <w:sz w:val="24"/>
          <w:szCs w:val="24"/>
        </w:rPr>
        <w:t>There is no fee for attending the program</w:t>
      </w:r>
    </w:p>
    <w:p w:rsidR="00DD35F8" w:rsidRPr="00A242FC" w:rsidRDefault="00DD35F8" w:rsidP="00DD35F8">
      <w:pPr>
        <w:pStyle w:val="ListParagraph"/>
        <w:numPr>
          <w:ilvl w:val="0"/>
          <w:numId w:val="15"/>
        </w:numPr>
        <w:spacing w:after="0" w:line="240" w:lineRule="auto"/>
        <w:ind w:left="714" w:hanging="357"/>
        <w:jc w:val="both"/>
        <w:rPr>
          <w:rFonts w:asciiTheme="majorBidi" w:hAnsiTheme="majorBidi" w:cstheme="majorBidi"/>
          <w:color w:val="000000"/>
          <w:sz w:val="24"/>
          <w:szCs w:val="24"/>
        </w:rPr>
      </w:pPr>
      <w:r w:rsidRPr="00A242FC">
        <w:rPr>
          <w:rFonts w:asciiTheme="majorBidi" w:hAnsiTheme="majorBidi" w:cstheme="majorBidi"/>
          <w:color w:val="000000"/>
          <w:sz w:val="24"/>
          <w:szCs w:val="24"/>
        </w:rPr>
        <w:t>All costs would be borne by Government of India including:-</w:t>
      </w:r>
    </w:p>
    <w:p w:rsidR="00DD35F8" w:rsidRPr="00A242FC" w:rsidRDefault="00DD35F8" w:rsidP="00DD35F8">
      <w:pPr>
        <w:pStyle w:val="ListParagraph"/>
        <w:numPr>
          <w:ilvl w:val="1"/>
          <w:numId w:val="15"/>
        </w:numPr>
        <w:contextualSpacing/>
        <w:jc w:val="both"/>
        <w:rPr>
          <w:rFonts w:asciiTheme="majorBidi" w:hAnsiTheme="majorBidi" w:cstheme="majorBidi"/>
          <w:color w:val="000000"/>
          <w:sz w:val="24"/>
          <w:szCs w:val="24"/>
        </w:rPr>
      </w:pPr>
      <w:r w:rsidRPr="00A242FC">
        <w:rPr>
          <w:rFonts w:asciiTheme="majorBidi" w:hAnsiTheme="majorBidi" w:cstheme="majorBidi"/>
          <w:color w:val="000000"/>
          <w:sz w:val="24"/>
          <w:szCs w:val="24"/>
        </w:rPr>
        <w:t>Travel cost (Economy class)</w:t>
      </w:r>
    </w:p>
    <w:p w:rsidR="00DD35F8" w:rsidRPr="00A242FC" w:rsidRDefault="00DD35F8" w:rsidP="00DD35F8">
      <w:pPr>
        <w:pStyle w:val="ListParagraph"/>
        <w:numPr>
          <w:ilvl w:val="1"/>
          <w:numId w:val="15"/>
        </w:numPr>
        <w:contextualSpacing/>
        <w:jc w:val="both"/>
        <w:rPr>
          <w:rFonts w:asciiTheme="majorBidi" w:hAnsiTheme="majorBidi" w:cstheme="majorBidi"/>
          <w:color w:val="000000"/>
          <w:sz w:val="24"/>
          <w:szCs w:val="24"/>
        </w:rPr>
      </w:pPr>
      <w:r w:rsidRPr="00A242FC">
        <w:rPr>
          <w:rFonts w:asciiTheme="majorBidi" w:hAnsiTheme="majorBidi" w:cstheme="majorBidi"/>
          <w:color w:val="000000"/>
          <w:sz w:val="24"/>
          <w:szCs w:val="24"/>
        </w:rPr>
        <w:t>Boarding and lodging for entire duration of the program</w:t>
      </w:r>
    </w:p>
    <w:p w:rsidR="00DD35F8" w:rsidRPr="00A242FC" w:rsidRDefault="00DD35F8" w:rsidP="00DD35F8">
      <w:pPr>
        <w:pStyle w:val="ListParagraph"/>
        <w:numPr>
          <w:ilvl w:val="1"/>
          <w:numId w:val="15"/>
        </w:numPr>
        <w:contextualSpacing/>
        <w:jc w:val="both"/>
        <w:rPr>
          <w:rFonts w:asciiTheme="majorBidi" w:hAnsiTheme="majorBidi" w:cstheme="majorBidi"/>
          <w:color w:val="000000"/>
          <w:sz w:val="24"/>
          <w:szCs w:val="24"/>
        </w:rPr>
      </w:pPr>
      <w:r w:rsidRPr="00A242FC">
        <w:rPr>
          <w:rFonts w:asciiTheme="majorBidi" w:hAnsiTheme="majorBidi" w:cstheme="majorBidi"/>
          <w:color w:val="000000"/>
          <w:sz w:val="24"/>
          <w:szCs w:val="24"/>
        </w:rPr>
        <w:t>Meal per day</w:t>
      </w:r>
    </w:p>
    <w:p w:rsidR="00DD35F8" w:rsidRPr="00A242FC" w:rsidRDefault="00DD35F8" w:rsidP="00DD35F8">
      <w:pPr>
        <w:pStyle w:val="ListParagraph"/>
        <w:numPr>
          <w:ilvl w:val="1"/>
          <w:numId w:val="15"/>
        </w:numPr>
        <w:contextualSpacing/>
        <w:jc w:val="both"/>
        <w:rPr>
          <w:rFonts w:asciiTheme="majorBidi" w:hAnsiTheme="majorBidi" w:cstheme="majorBidi"/>
          <w:color w:val="000000"/>
          <w:sz w:val="24"/>
          <w:szCs w:val="24"/>
        </w:rPr>
      </w:pPr>
      <w:r w:rsidRPr="00A242FC">
        <w:rPr>
          <w:rFonts w:asciiTheme="majorBidi" w:hAnsiTheme="majorBidi" w:cstheme="majorBidi"/>
          <w:color w:val="000000"/>
          <w:sz w:val="24"/>
          <w:szCs w:val="24"/>
        </w:rPr>
        <w:t>Cost related to books and stationery</w:t>
      </w:r>
    </w:p>
    <w:p w:rsidR="00DD35F8" w:rsidRPr="00A242FC" w:rsidRDefault="00DD35F8" w:rsidP="00DD35F8">
      <w:pPr>
        <w:pStyle w:val="ListParagraph"/>
        <w:numPr>
          <w:ilvl w:val="0"/>
          <w:numId w:val="15"/>
        </w:numPr>
        <w:contextualSpacing/>
        <w:jc w:val="both"/>
        <w:rPr>
          <w:rFonts w:asciiTheme="majorBidi" w:hAnsiTheme="majorBidi" w:cstheme="majorBidi"/>
          <w:color w:val="000000"/>
          <w:sz w:val="24"/>
          <w:szCs w:val="24"/>
        </w:rPr>
      </w:pPr>
      <w:r w:rsidRPr="00A242FC">
        <w:rPr>
          <w:rFonts w:asciiTheme="majorBidi" w:hAnsiTheme="majorBidi" w:cstheme="majorBidi"/>
          <w:color w:val="000000"/>
          <w:sz w:val="24"/>
          <w:szCs w:val="24"/>
        </w:rPr>
        <w:t xml:space="preserve">Please note that </w:t>
      </w:r>
      <w:r w:rsidRPr="002E7654">
        <w:rPr>
          <w:rFonts w:asciiTheme="majorBidi" w:hAnsiTheme="majorBidi" w:cstheme="majorBidi"/>
          <w:color w:val="FF0000"/>
          <w:sz w:val="24"/>
          <w:szCs w:val="24"/>
          <w:u w:val="single"/>
        </w:rPr>
        <w:t>no per-diem would be admissible</w:t>
      </w:r>
      <w:r w:rsidRPr="00A242FC">
        <w:rPr>
          <w:rFonts w:asciiTheme="majorBidi" w:hAnsiTheme="majorBidi" w:cstheme="majorBidi"/>
          <w:color w:val="000000"/>
          <w:sz w:val="24"/>
          <w:szCs w:val="24"/>
        </w:rPr>
        <w:t xml:space="preserve"> during the period of stay</w:t>
      </w:r>
    </w:p>
    <w:p w:rsidR="00594D1B" w:rsidRPr="00DD35F8" w:rsidRDefault="00594D1B" w:rsidP="00DD35F8">
      <w:pPr>
        <w:pStyle w:val="ListParagraph"/>
        <w:jc w:val="both"/>
        <w:rPr>
          <w:rFonts w:asciiTheme="majorBidi" w:hAnsiTheme="majorBidi" w:cstheme="majorBidi"/>
          <w:b/>
          <w:bCs/>
          <w:u w:val="single"/>
        </w:rPr>
      </w:pPr>
    </w:p>
    <w:p w:rsidR="007E4B96" w:rsidRPr="00B25CA8" w:rsidRDefault="007E4B96" w:rsidP="007E4B96">
      <w:pPr>
        <w:rPr>
          <w:rFonts w:asciiTheme="majorBidi" w:hAnsiTheme="majorBidi" w:cstheme="majorBidi"/>
          <w:b/>
          <w:bCs/>
          <w:u w:val="single"/>
          <w:lang w:val="en-US"/>
        </w:rPr>
      </w:pPr>
      <w:r w:rsidRPr="00B25CA8">
        <w:rPr>
          <w:rFonts w:asciiTheme="majorBidi" w:hAnsiTheme="majorBidi" w:cstheme="majorBidi"/>
          <w:b/>
          <w:bCs/>
          <w:u w:val="single"/>
          <w:lang w:val="en-US"/>
        </w:rPr>
        <w:t>Eligibility criteria:</w:t>
      </w:r>
    </w:p>
    <w:p w:rsidR="007E4B96" w:rsidRPr="007E4B96" w:rsidRDefault="007E4B96" w:rsidP="007E4B96">
      <w:pPr>
        <w:rPr>
          <w:rFonts w:asciiTheme="majorBidi" w:hAnsiTheme="majorBidi" w:cstheme="majorBidi"/>
          <w:b/>
          <w:bCs/>
          <w:lang w:val="en-US"/>
        </w:rPr>
      </w:pPr>
    </w:p>
    <w:p w:rsidR="007E4B96" w:rsidRPr="007E4B96" w:rsidRDefault="007E4B96" w:rsidP="007E4B96">
      <w:pPr>
        <w:autoSpaceDE w:val="0"/>
        <w:autoSpaceDN w:val="0"/>
        <w:adjustRightInd w:val="0"/>
        <w:ind w:left="720"/>
        <w:rPr>
          <w:rFonts w:asciiTheme="majorBidi" w:hAnsiTheme="majorBidi" w:cstheme="majorBidi"/>
        </w:rPr>
      </w:pPr>
      <w:r w:rsidRPr="007E4B96">
        <w:rPr>
          <w:rFonts w:asciiTheme="majorBidi" w:hAnsiTheme="majorBidi" w:cstheme="majorBidi"/>
          <w:lang w:val="en-US"/>
        </w:rPr>
        <w:t xml:space="preserve">1. </w:t>
      </w:r>
      <w:r w:rsidRPr="007E4B96">
        <w:rPr>
          <w:rFonts w:asciiTheme="majorBidi" w:hAnsiTheme="majorBidi" w:cstheme="majorBidi"/>
        </w:rPr>
        <w:t>Graduation from a recognised university with a minimum of 50%marks.</w:t>
      </w:r>
    </w:p>
    <w:p w:rsidR="007E4B96" w:rsidRPr="007E4B96" w:rsidRDefault="007E4B96" w:rsidP="007E4B96">
      <w:pPr>
        <w:autoSpaceDE w:val="0"/>
        <w:autoSpaceDN w:val="0"/>
        <w:adjustRightInd w:val="0"/>
        <w:ind w:left="720"/>
        <w:rPr>
          <w:rFonts w:asciiTheme="majorBidi" w:hAnsiTheme="majorBidi" w:cstheme="majorBidi"/>
        </w:rPr>
      </w:pPr>
    </w:p>
    <w:p w:rsidR="007E4B96" w:rsidRDefault="007E4B96" w:rsidP="007E4B96">
      <w:pPr>
        <w:autoSpaceDE w:val="0"/>
        <w:autoSpaceDN w:val="0"/>
        <w:adjustRightInd w:val="0"/>
        <w:ind w:left="720"/>
        <w:rPr>
          <w:rFonts w:asciiTheme="majorBidi" w:hAnsiTheme="majorBidi" w:cstheme="majorBidi"/>
          <w:lang w:val="en-US"/>
        </w:rPr>
      </w:pPr>
      <w:r w:rsidRPr="007E4B96">
        <w:rPr>
          <w:rFonts w:asciiTheme="majorBidi" w:hAnsiTheme="majorBidi" w:cstheme="majorBidi"/>
          <w:lang w:val="en-US"/>
        </w:rPr>
        <w:t xml:space="preserve">2. Minimum </w:t>
      </w:r>
      <w:r w:rsidR="00ED7427">
        <w:rPr>
          <w:rFonts w:asciiTheme="majorBidi" w:hAnsiTheme="majorBidi" w:cstheme="majorBidi"/>
          <w:lang w:val="en-US"/>
        </w:rPr>
        <w:t>2</w:t>
      </w:r>
      <w:r w:rsidRPr="007E4B96">
        <w:rPr>
          <w:rFonts w:asciiTheme="majorBidi" w:hAnsiTheme="majorBidi" w:cstheme="majorBidi"/>
          <w:lang w:val="en-US"/>
        </w:rPr>
        <w:t xml:space="preserve">years of work experience </w:t>
      </w:r>
    </w:p>
    <w:p w:rsidR="00ED7427" w:rsidRDefault="00ED7427" w:rsidP="007E4B96">
      <w:pPr>
        <w:autoSpaceDE w:val="0"/>
        <w:autoSpaceDN w:val="0"/>
        <w:adjustRightInd w:val="0"/>
        <w:ind w:left="720"/>
        <w:rPr>
          <w:rFonts w:asciiTheme="majorBidi" w:hAnsiTheme="majorBidi" w:cstheme="majorBidi"/>
          <w:lang w:val="en-US"/>
        </w:rPr>
      </w:pPr>
    </w:p>
    <w:p w:rsidR="00ED7427" w:rsidRDefault="00ED7427" w:rsidP="007E4B96">
      <w:pPr>
        <w:autoSpaceDE w:val="0"/>
        <w:autoSpaceDN w:val="0"/>
        <w:adjustRightInd w:val="0"/>
        <w:ind w:left="720"/>
        <w:rPr>
          <w:rFonts w:asciiTheme="majorBidi" w:hAnsiTheme="majorBidi" w:cstheme="majorBidi"/>
          <w:lang w:val="en-US"/>
        </w:rPr>
      </w:pPr>
      <w:r>
        <w:rPr>
          <w:rFonts w:asciiTheme="majorBidi" w:hAnsiTheme="majorBidi" w:cstheme="majorBidi"/>
          <w:lang w:val="en-US"/>
        </w:rPr>
        <w:t>3. Good understanding of English Language</w:t>
      </w:r>
    </w:p>
    <w:p w:rsidR="007E4B96" w:rsidRPr="007E4B96" w:rsidRDefault="007E4B96" w:rsidP="007E4B96">
      <w:pPr>
        <w:autoSpaceDE w:val="0"/>
        <w:autoSpaceDN w:val="0"/>
        <w:adjustRightInd w:val="0"/>
        <w:ind w:left="720"/>
        <w:rPr>
          <w:rFonts w:asciiTheme="majorBidi" w:hAnsiTheme="majorBidi" w:cstheme="majorBidi"/>
          <w:lang w:val="en-US"/>
        </w:rPr>
      </w:pPr>
    </w:p>
    <w:p w:rsidR="00443E3D" w:rsidRDefault="00443E3D" w:rsidP="00594D1B">
      <w:pPr>
        <w:spacing w:line="276" w:lineRule="auto"/>
        <w:jc w:val="both"/>
        <w:rPr>
          <w:rFonts w:asciiTheme="majorBidi" w:hAnsiTheme="majorBidi" w:cstheme="majorBidi"/>
          <w:b/>
          <w:bCs/>
          <w:u w:val="single"/>
        </w:rPr>
      </w:pPr>
    </w:p>
    <w:p w:rsidR="00594D1B" w:rsidRPr="00AB3F6F" w:rsidRDefault="00594D1B" w:rsidP="00594D1B">
      <w:pPr>
        <w:spacing w:line="276" w:lineRule="auto"/>
        <w:jc w:val="both"/>
        <w:rPr>
          <w:rFonts w:asciiTheme="majorBidi" w:hAnsiTheme="majorBidi" w:cstheme="majorBidi"/>
          <w:b/>
          <w:bCs/>
          <w:u w:val="single"/>
        </w:rPr>
      </w:pPr>
      <w:r w:rsidRPr="00AB3F6F">
        <w:rPr>
          <w:rFonts w:asciiTheme="majorBidi" w:hAnsiTheme="majorBidi" w:cstheme="majorBidi"/>
          <w:b/>
          <w:bCs/>
          <w:u w:val="single"/>
        </w:rPr>
        <w:t>Schedule</w:t>
      </w:r>
    </w:p>
    <w:p w:rsidR="00594D1B" w:rsidRPr="00AB3F6F" w:rsidRDefault="00594D1B" w:rsidP="00594D1B">
      <w:pPr>
        <w:spacing w:line="276" w:lineRule="auto"/>
        <w:jc w:val="both"/>
        <w:rPr>
          <w:rFonts w:asciiTheme="majorBidi" w:hAnsiTheme="majorBidi" w:cstheme="majorBidi"/>
        </w:rPr>
      </w:pPr>
    </w:p>
    <w:p w:rsidR="007E4B96" w:rsidRDefault="007E4B96" w:rsidP="007E4B96">
      <w:pPr>
        <w:spacing w:line="276" w:lineRule="auto"/>
        <w:ind w:firstLine="720"/>
        <w:jc w:val="both"/>
        <w:rPr>
          <w:rFonts w:asciiTheme="majorBidi" w:hAnsiTheme="majorBidi" w:cstheme="majorBidi"/>
        </w:rPr>
      </w:pPr>
      <w:r>
        <w:rPr>
          <w:rFonts w:asciiTheme="majorBidi" w:hAnsiTheme="majorBidi" w:cstheme="majorBidi"/>
        </w:rPr>
        <w:t>Classes</w:t>
      </w:r>
      <w:r w:rsidR="00550502">
        <w:rPr>
          <w:rFonts w:asciiTheme="majorBidi" w:hAnsiTheme="majorBidi" w:cstheme="majorBidi"/>
        </w:rPr>
        <w:t xml:space="preserve">are </w:t>
      </w:r>
      <w:r w:rsidR="009D0035">
        <w:rPr>
          <w:rFonts w:asciiTheme="majorBidi" w:hAnsiTheme="majorBidi" w:cstheme="majorBidi"/>
        </w:rPr>
        <w:t>schedule</w:t>
      </w:r>
      <w:r w:rsidR="00550502">
        <w:rPr>
          <w:rFonts w:asciiTheme="majorBidi" w:hAnsiTheme="majorBidi" w:cstheme="majorBidi"/>
        </w:rPr>
        <w:t>d</w:t>
      </w:r>
      <w:r>
        <w:rPr>
          <w:rFonts w:asciiTheme="majorBidi" w:hAnsiTheme="majorBidi" w:cstheme="majorBidi"/>
        </w:rPr>
        <w:t xml:space="preserve"> from </w:t>
      </w:r>
      <w:r w:rsidR="00277150">
        <w:rPr>
          <w:rFonts w:asciiTheme="majorBidi" w:hAnsiTheme="majorBidi" w:cstheme="majorBidi"/>
          <w:b/>
          <w:bCs/>
        </w:rPr>
        <w:t>09:30</w:t>
      </w:r>
      <w:r w:rsidRPr="009D0035">
        <w:rPr>
          <w:rFonts w:asciiTheme="majorBidi" w:hAnsiTheme="majorBidi" w:cstheme="majorBidi"/>
          <w:b/>
          <w:bCs/>
        </w:rPr>
        <w:t xml:space="preserve"> AM to 5:30 PM</w:t>
      </w:r>
      <w:r>
        <w:rPr>
          <w:rFonts w:asciiTheme="majorBidi" w:hAnsiTheme="majorBidi" w:cstheme="majorBidi"/>
        </w:rPr>
        <w:t xml:space="preserve"> every day from Monday to Friday</w:t>
      </w:r>
      <w:r w:rsidR="00443E3D">
        <w:rPr>
          <w:rFonts w:asciiTheme="majorBidi" w:hAnsiTheme="majorBidi" w:cstheme="majorBidi"/>
        </w:rPr>
        <w:t xml:space="preserve"> at IIFT Campus, New Delhi</w:t>
      </w:r>
      <w:r>
        <w:rPr>
          <w:rFonts w:asciiTheme="majorBidi" w:hAnsiTheme="majorBidi" w:cstheme="majorBidi"/>
        </w:rPr>
        <w:t>.</w:t>
      </w:r>
    </w:p>
    <w:p w:rsidR="007E4B96" w:rsidRDefault="007E4B96" w:rsidP="00FA72B1">
      <w:pPr>
        <w:spacing w:line="276" w:lineRule="auto"/>
        <w:jc w:val="both"/>
        <w:rPr>
          <w:rFonts w:asciiTheme="majorBidi" w:hAnsiTheme="majorBidi" w:cstheme="majorBidi"/>
        </w:rPr>
      </w:pPr>
    </w:p>
    <w:p w:rsidR="00443E3D" w:rsidRDefault="00443E3D" w:rsidP="00594D1B">
      <w:pPr>
        <w:tabs>
          <w:tab w:val="left" w:pos="540"/>
          <w:tab w:val="center" w:pos="4513"/>
        </w:tabs>
        <w:spacing w:line="276" w:lineRule="auto"/>
        <w:rPr>
          <w:rFonts w:asciiTheme="majorBidi" w:hAnsiTheme="majorBidi" w:cstheme="majorBidi"/>
          <w:b/>
          <w:u w:val="single"/>
        </w:rPr>
      </w:pPr>
    </w:p>
    <w:p w:rsidR="00DE5AEA" w:rsidRPr="00B25CA8" w:rsidRDefault="00DE5AEA" w:rsidP="00594D1B">
      <w:pPr>
        <w:tabs>
          <w:tab w:val="left" w:pos="540"/>
          <w:tab w:val="center" w:pos="4513"/>
        </w:tabs>
        <w:spacing w:line="276" w:lineRule="auto"/>
        <w:rPr>
          <w:rFonts w:asciiTheme="majorBidi" w:hAnsiTheme="majorBidi" w:cstheme="majorBidi"/>
          <w:b/>
          <w:u w:val="single"/>
        </w:rPr>
      </w:pPr>
      <w:r w:rsidRPr="00B25CA8">
        <w:rPr>
          <w:rFonts w:asciiTheme="majorBidi" w:hAnsiTheme="majorBidi" w:cstheme="majorBidi"/>
          <w:b/>
          <w:u w:val="single"/>
        </w:rPr>
        <w:t>Programme Structure</w:t>
      </w:r>
    </w:p>
    <w:p w:rsidR="00DE5AEA" w:rsidRPr="00AB3F6F" w:rsidRDefault="00DE5AEA" w:rsidP="00DE5AEA">
      <w:pPr>
        <w:tabs>
          <w:tab w:val="left" w:pos="540"/>
          <w:tab w:val="center" w:pos="4513"/>
        </w:tabs>
        <w:spacing w:line="276" w:lineRule="auto"/>
        <w:jc w:val="both"/>
        <w:rPr>
          <w:rFonts w:asciiTheme="majorBidi" w:hAnsiTheme="majorBidi" w:cstheme="majorBidi"/>
          <w:bCs/>
        </w:rPr>
      </w:pPr>
    </w:p>
    <w:p w:rsidR="00AB3F6F" w:rsidRPr="00AB3F6F" w:rsidRDefault="007E4B96" w:rsidP="007E4B96">
      <w:pPr>
        <w:tabs>
          <w:tab w:val="left" w:pos="540"/>
          <w:tab w:val="center" w:pos="4513"/>
        </w:tabs>
        <w:spacing w:line="276" w:lineRule="auto"/>
        <w:ind w:left="540"/>
        <w:jc w:val="both"/>
        <w:rPr>
          <w:rFonts w:asciiTheme="majorBidi" w:hAnsiTheme="majorBidi" w:cstheme="majorBidi"/>
          <w:bCs/>
        </w:rPr>
      </w:pPr>
      <w:r>
        <w:rPr>
          <w:rFonts w:asciiTheme="majorBidi" w:hAnsiTheme="majorBidi" w:cstheme="majorBidi"/>
          <w:bCs/>
        </w:rPr>
        <w:tab/>
      </w:r>
      <w:r w:rsidRPr="00AB3F6F">
        <w:rPr>
          <w:rFonts w:asciiTheme="majorBidi" w:hAnsiTheme="majorBidi" w:cstheme="majorBidi"/>
          <w:bCs/>
        </w:rPr>
        <w:t>The programme has been designed for a time period of 11 months with a combination of class room teaching</w:t>
      </w:r>
      <w:r w:rsidR="001778D2">
        <w:rPr>
          <w:rFonts w:asciiTheme="majorBidi" w:hAnsiTheme="majorBidi" w:cstheme="majorBidi"/>
          <w:bCs/>
        </w:rPr>
        <w:t>s</w:t>
      </w:r>
      <w:r w:rsidRPr="00AB3F6F">
        <w:rPr>
          <w:rFonts w:asciiTheme="majorBidi" w:hAnsiTheme="majorBidi" w:cstheme="majorBidi"/>
          <w:bCs/>
        </w:rPr>
        <w:t xml:space="preserve">, </w:t>
      </w:r>
      <w:r w:rsidR="001778D2">
        <w:rPr>
          <w:rFonts w:asciiTheme="majorBidi" w:hAnsiTheme="majorBidi" w:cstheme="majorBidi"/>
          <w:bCs/>
        </w:rPr>
        <w:t xml:space="preserve">field </w:t>
      </w:r>
      <w:r w:rsidRPr="00AB3F6F">
        <w:rPr>
          <w:rFonts w:asciiTheme="majorBidi" w:hAnsiTheme="majorBidi" w:cstheme="majorBidi"/>
          <w:bCs/>
        </w:rPr>
        <w:t xml:space="preserve">visits and </w:t>
      </w:r>
      <w:r w:rsidR="00DE2D95" w:rsidRPr="00AB3F6F">
        <w:rPr>
          <w:rFonts w:asciiTheme="majorBidi" w:hAnsiTheme="majorBidi" w:cstheme="majorBidi"/>
          <w:bCs/>
        </w:rPr>
        <w:t>A</w:t>
      </w:r>
      <w:r w:rsidR="00DE2D95">
        <w:rPr>
          <w:rFonts w:asciiTheme="majorBidi" w:hAnsiTheme="majorBidi" w:cstheme="majorBidi"/>
          <w:bCs/>
        </w:rPr>
        <w:t xml:space="preserve">ssignments. </w:t>
      </w:r>
      <w:r w:rsidR="00AB3F6F" w:rsidRPr="00AB3F6F">
        <w:rPr>
          <w:rFonts w:asciiTheme="majorBidi" w:hAnsiTheme="majorBidi" w:cstheme="majorBidi"/>
          <w:bCs/>
        </w:rPr>
        <w:t>The draft course structure is as follows:</w:t>
      </w:r>
    </w:p>
    <w:p w:rsidR="00DE5AEA" w:rsidRDefault="00DE5AEA" w:rsidP="00DE5AEA">
      <w:pPr>
        <w:ind w:left="720"/>
        <w:jc w:val="both"/>
        <w:rPr>
          <w:color w:val="000000"/>
        </w:rPr>
      </w:pPr>
    </w:p>
    <w:p w:rsidR="00AB3F6F" w:rsidRPr="00C52CA1" w:rsidRDefault="00DE5AEA" w:rsidP="00DE5AEA">
      <w:pPr>
        <w:ind w:left="720"/>
        <w:jc w:val="both"/>
        <w:rPr>
          <w:b/>
          <w:color w:val="000000"/>
        </w:rPr>
      </w:pPr>
      <w:r>
        <w:rPr>
          <w:b/>
          <w:lang w:val="en-US"/>
        </w:rPr>
        <w:t>Trimester-</w:t>
      </w:r>
      <w:r w:rsidR="008B3F2D">
        <w:rPr>
          <w:b/>
          <w:lang w:val="en-US"/>
        </w:rPr>
        <w:t xml:space="preserve">I </w:t>
      </w:r>
    </w:p>
    <w:tbl>
      <w:tblPr>
        <w:tblW w:w="7901" w:type="dxa"/>
        <w:tblInd w:w="694" w:type="dxa"/>
        <w:tblLayout w:type="fixed"/>
        <w:tblCellMar>
          <w:left w:w="30" w:type="dxa"/>
          <w:right w:w="30" w:type="dxa"/>
        </w:tblCellMar>
        <w:tblLook w:val="0000"/>
      </w:tblPr>
      <w:tblGrid>
        <w:gridCol w:w="607"/>
        <w:gridCol w:w="7294"/>
      </w:tblGrid>
      <w:tr w:rsidR="007E4B96" w:rsidRPr="00C52CA1" w:rsidTr="009D0035">
        <w:trPr>
          <w:trHeight w:val="276"/>
        </w:trPr>
        <w:tc>
          <w:tcPr>
            <w:tcW w:w="607"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b/>
                <w:color w:val="000000"/>
              </w:rPr>
            </w:pPr>
            <w:r w:rsidRPr="00C52CA1">
              <w:rPr>
                <w:b/>
                <w:color w:val="000000"/>
              </w:rPr>
              <w:t>Sl.</w:t>
            </w:r>
          </w:p>
        </w:tc>
        <w:tc>
          <w:tcPr>
            <w:tcW w:w="7294"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b/>
                <w:color w:val="000000"/>
              </w:rPr>
            </w:pPr>
            <w:r w:rsidRPr="00C52CA1">
              <w:rPr>
                <w:b/>
                <w:color w:val="000000"/>
              </w:rPr>
              <w:t>Course</w:t>
            </w:r>
          </w:p>
        </w:tc>
      </w:tr>
      <w:tr w:rsidR="007E4B96" w:rsidRPr="00C52CA1" w:rsidTr="009D0035">
        <w:trPr>
          <w:trHeight w:val="276"/>
        </w:trPr>
        <w:tc>
          <w:tcPr>
            <w:tcW w:w="607"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color w:val="000000"/>
              </w:rPr>
            </w:pPr>
            <w:r w:rsidRPr="00C52CA1">
              <w:rPr>
                <w:color w:val="000000"/>
              </w:rPr>
              <w:t>1</w:t>
            </w:r>
          </w:p>
        </w:tc>
        <w:tc>
          <w:tcPr>
            <w:tcW w:w="7294"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color w:val="000000"/>
              </w:rPr>
            </w:pPr>
            <w:r>
              <w:rPr>
                <w:color w:val="000000"/>
              </w:rPr>
              <w:t>World</w:t>
            </w:r>
            <w:r w:rsidRPr="00C52CA1">
              <w:rPr>
                <w:color w:val="000000"/>
              </w:rPr>
              <w:t xml:space="preserve"> Economy </w:t>
            </w:r>
            <w:r>
              <w:rPr>
                <w:color w:val="000000"/>
              </w:rPr>
              <w:t xml:space="preserve">and the environment of Doing Business </w:t>
            </w:r>
          </w:p>
        </w:tc>
      </w:tr>
      <w:tr w:rsidR="007E4B96" w:rsidRPr="00C52CA1" w:rsidTr="009D0035">
        <w:trPr>
          <w:trHeight w:val="258"/>
        </w:trPr>
        <w:tc>
          <w:tcPr>
            <w:tcW w:w="607"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color w:val="000000"/>
              </w:rPr>
            </w:pPr>
            <w:r w:rsidRPr="00C52CA1">
              <w:rPr>
                <w:color w:val="000000"/>
              </w:rPr>
              <w:t>2</w:t>
            </w:r>
          </w:p>
        </w:tc>
        <w:tc>
          <w:tcPr>
            <w:tcW w:w="7294"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color w:val="000000"/>
              </w:rPr>
            </w:pPr>
            <w:r>
              <w:rPr>
                <w:color w:val="000000"/>
              </w:rPr>
              <w:t>WTO and its implications on developing countries</w:t>
            </w:r>
          </w:p>
        </w:tc>
      </w:tr>
      <w:tr w:rsidR="007E4B96" w:rsidRPr="00C52CA1" w:rsidTr="009D0035">
        <w:trPr>
          <w:trHeight w:val="276"/>
        </w:trPr>
        <w:tc>
          <w:tcPr>
            <w:tcW w:w="607"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color w:val="000000"/>
              </w:rPr>
            </w:pPr>
            <w:r w:rsidRPr="00C52CA1">
              <w:rPr>
                <w:color w:val="000000"/>
              </w:rPr>
              <w:t>3</w:t>
            </w:r>
          </w:p>
        </w:tc>
        <w:tc>
          <w:tcPr>
            <w:tcW w:w="7294"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color w:val="000000"/>
              </w:rPr>
            </w:pPr>
            <w:r>
              <w:rPr>
                <w:color w:val="000000"/>
              </w:rPr>
              <w:t>International Economics</w:t>
            </w:r>
          </w:p>
        </w:tc>
      </w:tr>
      <w:tr w:rsidR="007E4B96" w:rsidRPr="00C52CA1" w:rsidTr="009D0035">
        <w:trPr>
          <w:trHeight w:val="276"/>
        </w:trPr>
        <w:tc>
          <w:tcPr>
            <w:tcW w:w="607"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color w:val="000000"/>
              </w:rPr>
            </w:pPr>
            <w:r w:rsidRPr="00C52CA1">
              <w:rPr>
                <w:color w:val="000000"/>
              </w:rPr>
              <w:t>4</w:t>
            </w:r>
          </w:p>
        </w:tc>
        <w:tc>
          <w:tcPr>
            <w:tcW w:w="7294"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color w:val="000000"/>
              </w:rPr>
            </w:pPr>
            <w:r>
              <w:rPr>
                <w:color w:val="000000"/>
              </w:rPr>
              <w:t>Foreign Investments (FDI&amp; FII)</w:t>
            </w:r>
          </w:p>
        </w:tc>
      </w:tr>
      <w:tr w:rsidR="007E4B96" w:rsidRPr="00C52CA1" w:rsidTr="009D0035">
        <w:trPr>
          <w:trHeight w:val="276"/>
        </w:trPr>
        <w:tc>
          <w:tcPr>
            <w:tcW w:w="607"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color w:val="000000"/>
              </w:rPr>
            </w:pPr>
            <w:r>
              <w:rPr>
                <w:color w:val="000000"/>
              </w:rPr>
              <w:t>5</w:t>
            </w:r>
          </w:p>
        </w:tc>
        <w:tc>
          <w:tcPr>
            <w:tcW w:w="7294" w:type="dxa"/>
            <w:tcBorders>
              <w:top w:val="single" w:sz="12" w:space="0" w:color="auto"/>
              <w:left w:val="single" w:sz="12" w:space="0" w:color="auto"/>
              <w:bottom w:val="single" w:sz="12" w:space="0" w:color="auto"/>
              <w:right w:val="single" w:sz="12" w:space="0" w:color="auto"/>
            </w:tcBorders>
          </w:tcPr>
          <w:p w:rsidR="007E4B96" w:rsidRDefault="007E4B96" w:rsidP="00DE5AEA">
            <w:pPr>
              <w:jc w:val="both"/>
              <w:rPr>
                <w:color w:val="000000"/>
              </w:rPr>
            </w:pPr>
            <w:r w:rsidRPr="004273A7">
              <w:rPr>
                <w:color w:val="000000"/>
              </w:rPr>
              <w:t xml:space="preserve">Global Climate Change And </w:t>
            </w:r>
            <w:r w:rsidR="006B7775">
              <w:rPr>
                <w:color w:val="000000"/>
              </w:rPr>
              <w:t xml:space="preserve">International </w:t>
            </w:r>
            <w:r w:rsidRPr="004273A7">
              <w:rPr>
                <w:color w:val="000000"/>
              </w:rPr>
              <w:t>Business</w:t>
            </w:r>
          </w:p>
        </w:tc>
      </w:tr>
      <w:tr w:rsidR="007E4B96" w:rsidRPr="00C52CA1" w:rsidTr="009D0035">
        <w:trPr>
          <w:trHeight w:val="276"/>
        </w:trPr>
        <w:tc>
          <w:tcPr>
            <w:tcW w:w="607" w:type="dxa"/>
            <w:tcBorders>
              <w:top w:val="single" w:sz="12" w:space="0" w:color="auto"/>
              <w:left w:val="single" w:sz="12" w:space="0" w:color="auto"/>
              <w:bottom w:val="single" w:sz="12" w:space="0" w:color="auto"/>
              <w:right w:val="single" w:sz="12" w:space="0" w:color="auto"/>
            </w:tcBorders>
          </w:tcPr>
          <w:p w:rsidR="007E4B96" w:rsidRPr="00C52CA1" w:rsidRDefault="007E4B96" w:rsidP="00DE5AEA">
            <w:pPr>
              <w:jc w:val="both"/>
              <w:rPr>
                <w:color w:val="000000"/>
              </w:rPr>
            </w:pPr>
            <w:r>
              <w:rPr>
                <w:color w:val="000000"/>
              </w:rPr>
              <w:lastRenderedPageBreak/>
              <w:t>6</w:t>
            </w:r>
          </w:p>
        </w:tc>
        <w:tc>
          <w:tcPr>
            <w:tcW w:w="7294" w:type="dxa"/>
            <w:tcBorders>
              <w:top w:val="single" w:sz="12" w:space="0" w:color="auto"/>
              <w:left w:val="single" w:sz="12" w:space="0" w:color="auto"/>
              <w:bottom w:val="single" w:sz="12" w:space="0" w:color="auto"/>
              <w:right w:val="single" w:sz="12" w:space="0" w:color="auto"/>
            </w:tcBorders>
          </w:tcPr>
          <w:p w:rsidR="007E4B96" w:rsidRDefault="007E4B96" w:rsidP="00DE5AEA">
            <w:pPr>
              <w:jc w:val="both"/>
              <w:rPr>
                <w:color w:val="000000"/>
              </w:rPr>
            </w:pPr>
            <w:r>
              <w:rPr>
                <w:color w:val="000000"/>
              </w:rPr>
              <w:t>Research Project -Synopsis</w:t>
            </w:r>
          </w:p>
        </w:tc>
      </w:tr>
    </w:tbl>
    <w:p w:rsidR="00DE5AEA" w:rsidRPr="00C52CA1" w:rsidRDefault="00DE5AEA" w:rsidP="00DE5AEA">
      <w:pPr>
        <w:jc w:val="both"/>
      </w:pPr>
    </w:p>
    <w:p w:rsidR="00DD35F8" w:rsidRDefault="00DD35F8" w:rsidP="00A75D86">
      <w:pPr>
        <w:ind w:firstLine="720"/>
        <w:jc w:val="both"/>
        <w:rPr>
          <w:b/>
          <w:lang w:val="en-US"/>
        </w:rPr>
      </w:pPr>
    </w:p>
    <w:p w:rsidR="00AB3F6F" w:rsidRPr="00C52CA1" w:rsidRDefault="00DE5AEA" w:rsidP="00A75D86">
      <w:pPr>
        <w:ind w:firstLine="720"/>
        <w:jc w:val="both"/>
        <w:rPr>
          <w:b/>
        </w:rPr>
      </w:pPr>
      <w:r w:rsidRPr="00C52CA1">
        <w:rPr>
          <w:b/>
          <w:lang w:val="en-US"/>
        </w:rPr>
        <w:t xml:space="preserve">Trimester-II </w:t>
      </w:r>
    </w:p>
    <w:tbl>
      <w:tblPr>
        <w:tblW w:w="7829" w:type="dxa"/>
        <w:tblInd w:w="694" w:type="dxa"/>
        <w:tblLayout w:type="fixed"/>
        <w:tblCellMar>
          <w:left w:w="30" w:type="dxa"/>
          <w:right w:w="30" w:type="dxa"/>
        </w:tblCellMar>
        <w:tblLook w:val="0000"/>
      </w:tblPr>
      <w:tblGrid>
        <w:gridCol w:w="658"/>
        <w:gridCol w:w="7171"/>
      </w:tblGrid>
      <w:tr w:rsidR="009D0035" w:rsidRPr="00C52CA1" w:rsidTr="009D0035">
        <w:trPr>
          <w:trHeight w:val="270"/>
        </w:trPr>
        <w:tc>
          <w:tcPr>
            <w:tcW w:w="658" w:type="dxa"/>
            <w:tcBorders>
              <w:top w:val="single" w:sz="12" w:space="0" w:color="auto"/>
              <w:left w:val="single" w:sz="12" w:space="0" w:color="auto"/>
              <w:bottom w:val="single" w:sz="12" w:space="0" w:color="auto"/>
              <w:right w:val="single" w:sz="12" w:space="0" w:color="auto"/>
            </w:tcBorders>
          </w:tcPr>
          <w:p w:rsidR="009D0035" w:rsidRPr="00C52CA1" w:rsidRDefault="009D0035" w:rsidP="00DE5AEA">
            <w:pPr>
              <w:jc w:val="both"/>
              <w:rPr>
                <w:b/>
                <w:color w:val="000000"/>
              </w:rPr>
            </w:pPr>
            <w:r w:rsidRPr="00C52CA1">
              <w:rPr>
                <w:b/>
                <w:color w:val="000000"/>
              </w:rPr>
              <w:t>Sl.</w:t>
            </w:r>
          </w:p>
        </w:tc>
        <w:tc>
          <w:tcPr>
            <w:tcW w:w="7171" w:type="dxa"/>
            <w:tcBorders>
              <w:top w:val="single" w:sz="12" w:space="0" w:color="auto"/>
              <w:left w:val="single" w:sz="12" w:space="0" w:color="auto"/>
              <w:bottom w:val="single" w:sz="12" w:space="0" w:color="auto"/>
              <w:right w:val="single" w:sz="12" w:space="0" w:color="auto"/>
            </w:tcBorders>
          </w:tcPr>
          <w:p w:rsidR="009D0035" w:rsidRPr="00C52CA1" w:rsidRDefault="009D0035" w:rsidP="00DE5AEA">
            <w:pPr>
              <w:jc w:val="both"/>
              <w:rPr>
                <w:b/>
                <w:color w:val="000000"/>
              </w:rPr>
            </w:pPr>
            <w:r w:rsidRPr="00C52CA1">
              <w:rPr>
                <w:b/>
                <w:color w:val="000000"/>
              </w:rPr>
              <w:t>Course</w:t>
            </w:r>
          </w:p>
        </w:tc>
      </w:tr>
      <w:tr w:rsidR="009D0035" w:rsidRPr="00C52CA1" w:rsidTr="009D0035">
        <w:trPr>
          <w:trHeight w:val="270"/>
        </w:trPr>
        <w:tc>
          <w:tcPr>
            <w:tcW w:w="658" w:type="dxa"/>
            <w:tcBorders>
              <w:top w:val="single" w:sz="12" w:space="0" w:color="auto"/>
              <w:left w:val="single" w:sz="12" w:space="0" w:color="auto"/>
              <w:bottom w:val="single" w:sz="12" w:space="0" w:color="auto"/>
              <w:right w:val="single" w:sz="12" w:space="0" w:color="auto"/>
            </w:tcBorders>
          </w:tcPr>
          <w:p w:rsidR="009D0035" w:rsidRPr="00F06AFB" w:rsidRDefault="009D0035" w:rsidP="00DE5AEA">
            <w:pPr>
              <w:jc w:val="both"/>
              <w:rPr>
                <w:color w:val="000000"/>
              </w:rPr>
            </w:pPr>
            <w:r w:rsidRPr="00F06AFB">
              <w:rPr>
                <w:color w:val="000000"/>
              </w:rPr>
              <w:t>1</w:t>
            </w:r>
          </w:p>
        </w:tc>
        <w:tc>
          <w:tcPr>
            <w:tcW w:w="7171" w:type="dxa"/>
            <w:tcBorders>
              <w:top w:val="single" w:sz="12" w:space="0" w:color="auto"/>
              <w:left w:val="single" w:sz="12" w:space="0" w:color="auto"/>
              <w:bottom w:val="single" w:sz="12" w:space="0" w:color="auto"/>
              <w:right w:val="single" w:sz="12" w:space="0" w:color="auto"/>
            </w:tcBorders>
          </w:tcPr>
          <w:p w:rsidR="009D0035" w:rsidRPr="00C52CA1" w:rsidRDefault="009D0035" w:rsidP="00534950">
            <w:pPr>
              <w:jc w:val="both"/>
              <w:rPr>
                <w:color w:val="000000"/>
              </w:rPr>
            </w:pPr>
            <w:r w:rsidRPr="00C52CA1">
              <w:rPr>
                <w:color w:val="000000"/>
              </w:rPr>
              <w:t xml:space="preserve">International Trade Operations </w:t>
            </w:r>
          </w:p>
        </w:tc>
      </w:tr>
      <w:tr w:rsidR="009D0035" w:rsidRPr="005F2EE5" w:rsidTr="009D0035">
        <w:trPr>
          <w:trHeight w:val="270"/>
        </w:trPr>
        <w:tc>
          <w:tcPr>
            <w:tcW w:w="658" w:type="dxa"/>
            <w:tcBorders>
              <w:top w:val="single" w:sz="12" w:space="0" w:color="auto"/>
              <w:left w:val="single" w:sz="12" w:space="0" w:color="auto"/>
              <w:bottom w:val="single" w:sz="12" w:space="0" w:color="auto"/>
              <w:right w:val="single" w:sz="12" w:space="0" w:color="auto"/>
            </w:tcBorders>
          </w:tcPr>
          <w:p w:rsidR="009D0035" w:rsidRPr="005F2EE5" w:rsidRDefault="009D0035" w:rsidP="00DE5AEA">
            <w:pPr>
              <w:jc w:val="both"/>
              <w:rPr>
                <w:color w:val="000000"/>
              </w:rPr>
            </w:pPr>
            <w:r w:rsidRPr="005F2EE5">
              <w:rPr>
                <w:color w:val="000000"/>
              </w:rPr>
              <w:t>2</w:t>
            </w:r>
          </w:p>
        </w:tc>
        <w:tc>
          <w:tcPr>
            <w:tcW w:w="7171" w:type="dxa"/>
            <w:tcBorders>
              <w:top w:val="single" w:sz="12" w:space="0" w:color="auto"/>
              <w:left w:val="single" w:sz="12" w:space="0" w:color="auto"/>
              <w:bottom w:val="single" w:sz="12" w:space="0" w:color="auto"/>
              <w:right w:val="single" w:sz="12" w:space="0" w:color="auto"/>
            </w:tcBorders>
          </w:tcPr>
          <w:p w:rsidR="009D0035" w:rsidRPr="005F2EE5" w:rsidRDefault="009D0035" w:rsidP="00A75D86">
            <w:pPr>
              <w:jc w:val="both"/>
              <w:rPr>
                <w:color w:val="000000"/>
              </w:rPr>
            </w:pPr>
            <w:r w:rsidRPr="005F2EE5">
              <w:rPr>
                <w:color w:val="000000"/>
              </w:rPr>
              <w:t>Trade Policy- Comparative Analysis</w:t>
            </w:r>
          </w:p>
        </w:tc>
      </w:tr>
      <w:tr w:rsidR="009D0035" w:rsidRPr="00C52CA1" w:rsidTr="009D0035">
        <w:trPr>
          <w:trHeight w:val="270"/>
        </w:trPr>
        <w:tc>
          <w:tcPr>
            <w:tcW w:w="658" w:type="dxa"/>
            <w:tcBorders>
              <w:top w:val="single" w:sz="12" w:space="0" w:color="auto"/>
              <w:left w:val="single" w:sz="12" w:space="0" w:color="auto"/>
              <w:bottom w:val="single" w:sz="12" w:space="0" w:color="auto"/>
              <w:right w:val="single" w:sz="12" w:space="0" w:color="auto"/>
            </w:tcBorders>
          </w:tcPr>
          <w:p w:rsidR="009D0035" w:rsidRPr="005F2EE5" w:rsidRDefault="009D0035" w:rsidP="00DE5AEA">
            <w:pPr>
              <w:jc w:val="both"/>
              <w:rPr>
                <w:color w:val="000000"/>
              </w:rPr>
            </w:pPr>
            <w:r w:rsidRPr="005F2EE5">
              <w:rPr>
                <w:color w:val="000000"/>
              </w:rPr>
              <w:t>3</w:t>
            </w:r>
          </w:p>
        </w:tc>
        <w:tc>
          <w:tcPr>
            <w:tcW w:w="7171" w:type="dxa"/>
            <w:tcBorders>
              <w:top w:val="single" w:sz="12" w:space="0" w:color="auto"/>
              <w:left w:val="single" w:sz="12" w:space="0" w:color="auto"/>
              <w:bottom w:val="single" w:sz="12" w:space="0" w:color="auto"/>
              <w:right w:val="single" w:sz="12" w:space="0" w:color="auto"/>
            </w:tcBorders>
          </w:tcPr>
          <w:p w:rsidR="009D0035" w:rsidRPr="005F2EE5" w:rsidRDefault="009D0035" w:rsidP="00A75D86">
            <w:pPr>
              <w:jc w:val="both"/>
              <w:rPr>
                <w:color w:val="000000"/>
              </w:rPr>
            </w:pPr>
            <w:r w:rsidRPr="005F2EE5">
              <w:rPr>
                <w:color w:val="000000"/>
              </w:rPr>
              <w:t>Market Identification and Market Access</w:t>
            </w:r>
          </w:p>
        </w:tc>
      </w:tr>
      <w:tr w:rsidR="009D0035" w:rsidRPr="00C52CA1" w:rsidTr="009D0035">
        <w:trPr>
          <w:trHeight w:val="270"/>
        </w:trPr>
        <w:tc>
          <w:tcPr>
            <w:tcW w:w="658" w:type="dxa"/>
            <w:tcBorders>
              <w:top w:val="single" w:sz="12" w:space="0" w:color="auto"/>
              <w:left w:val="single" w:sz="12" w:space="0" w:color="auto"/>
              <w:bottom w:val="single" w:sz="12" w:space="0" w:color="auto"/>
              <w:right w:val="single" w:sz="12" w:space="0" w:color="auto"/>
            </w:tcBorders>
          </w:tcPr>
          <w:p w:rsidR="009D0035" w:rsidRPr="00C52CA1" w:rsidRDefault="009D0035" w:rsidP="00DE5AEA">
            <w:pPr>
              <w:jc w:val="both"/>
              <w:rPr>
                <w:color w:val="000000"/>
              </w:rPr>
            </w:pPr>
            <w:r w:rsidRPr="00C52CA1">
              <w:rPr>
                <w:color w:val="000000"/>
              </w:rPr>
              <w:t>4</w:t>
            </w:r>
          </w:p>
        </w:tc>
        <w:tc>
          <w:tcPr>
            <w:tcW w:w="7171" w:type="dxa"/>
            <w:tcBorders>
              <w:top w:val="single" w:sz="12" w:space="0" w:color="auto"/>
              <w:left w:val="single" w:sz="12" w:space="0" w:color="auto"/>
              <w:bottom w:val="single" w:sz="12" w:space="0" w:color="auto"/>
              <w:right w:val="single" w:sz="12" w:space="0" w:color="auto"/>
            </w:tcBorders>
          </w:tcPr>
          <w:p w:rsidR="009D0035" w:rsidRPr="00C52CA1" w:rsidRDefault="009D0035" w:rsidP="00534950">
            <w:pPr>
              <w:jc w:val="both"/>
              <w:rPr>
                <w:color w:val="000000"/>
              </w:rPr>
            </w:pPr>
            <w:r w:rsidRPr="00C52CA1">
              <w:rPr>
                <w:color w:val="000000"/>
              </w:rPr>
              <w:t xml:space="preserve">International Finance </w:t>
            </w:r>
          </w:p>
        </w:tc>
      </w:tr>
      <w:tr w:rsidR="009D0035" w:rsidRPr="00C52CA1" w:rsidTr="009D0035">
        <w:trPr>
          <w:trHeight w:val="270"/>
        </w:trPr>
        <w:tc>
          <w:tcPr>
            <w:tcW w:w="658" w:type="dxa"/>
            <w:tcBorders>
              <w:top w:val="single" w:sz="12" w:space="0" w:color="auto"/>
              <w:left w:val="single" w:sz="12" w:space="0" w:color="auto"/>
              <w:bottom w:val="single" w:sz="12" w:space="0" w:color="auto"/>
              <w:right w:val="single" w:sz="12" w:space="0" w:color="auto"/>
            </w:tcBorders>
          </w:tcPr>
          <w:p w:rsidR="009D0035" w:rsidRPr="00C52CA1" w:rsidRDefault="009D0035" w:rsidP="00DE5AEA">
            <w:pPr>
              <w:jc w:val="both"/>
              <w:rPr>
                <w:color w:val="000000"/>
              </w:rPr>
            </w:pPr>
            <w:r>
              <w:rPr>
                <w:color w:val="000000"/>
              </w:rPr>
              <w:t>5</w:t>
            </w:r>
          </w:p>
        </w:tc>
        <w:tc>
          <w:tcPr>
            <w:tcW w:w="7171" w:type="dxa"/>
            <w:tcBorders>
              <w:top w:val="single" w:sz="12" w:space="0" w:color="auto"/>
              <w:left w:val="single" w:sz="12" w:space="0" w:color="auto"/>
              <w:bottom w:val="single" w:sz="12" w:space="0" w:color="auto"/>
              <w:right w:val="single" w:sz="12" w:space="0" w:color="auto"/>
            </w:tcBorders>
          </w:tcPr>
          <w:p w:rsidR="009D0035" w:rsidRPr="00C52CA1" w:rsidRDefault="009D0035" w:rsidP="00DE5AEA">
            <w:pPr>
              <w:jc w:val="both"/>
              <w:rPr>
                <w:color w:val="000000"/>
              </w:rPr>
            </w:pPr>
            <w:r>
              <w:rPr>
                <w:color w:val="000000"/>
              </w:rPr>
              <w:t>Mergers and Acquisitions</w:t>
            </w:r>
          </w:p>
        </w:tc>
      </w:tr>
      <w:tr w:rsidR="009D0035" w:rsidRPr="00C52CA1" w:rsidTr="009D0035">
        <w:trPr>
          <w:trHeight w:val="270"/>
        </w:trPr>
        <w:tc>
          <w:tcPr>
            <w:tcW w:w="658" w:type="dxa"/>
            <w:tcBorders>
              <w:top w:val="single" w:sz="12" w:space="0" w:color="auto"/>
              <w:left w:val="single" w:sz="12" w:space="0" w:color="auto"/>
              <w:bottom w:val="single" w:sz="12" w:space="0" w:color="auto"/>
              <w:right w:val="single" w:sz="12" w:space="0" w:color="auto"/>
            </w:tcBorders>
          </w:tcPr>
          <w:p w:rsidR="009D0035" w:rsidRPr="005F2EE5" w:rsidRDefault="009D0035" w:rsidP="005F2EE5">
            <w:pPr>
              <w:jc w:val="both"/>
              <w:rPr>
                <w:color w:val="000000"/>
              </w:rPr>
            </w:pPr>
            <w:r>
              <w:rPr>
                <w:color w:val="000000"/>
              </w:rPr>
              <w:t>6</w:t>
            </w:r>
          </w:p>
        </w:tc>
        <w:tc>
          <w:tcPr>
            <w:tcW w:w="7171" w:type="dxa"/>
            <w:tcBorders>
              <w:top w:val="single" w:sz="12" w:space="0" w:color="auto"/>
              <w:left w:val="single" w:sz="12" w:space="0" w:color="auto"/>
              <w:bottom w:val="single" w:sz="12" w:space="0" w:color="auto"/>
              <w:right w:val="single" w:sz="12" w:space="0" w:color="auto"/>
            </w:tcBorders>
          </w:tcPr>
          <w:p w:rsidR="009D0035" w:rsidRPr="005F2EE5" w:rsidRDefault="009D0035" w:rsidP="00534950">
            <w:pPr>
              <w:jc w:val="both"/>
              <w:rPr>
                <w:color w:val="000000"/>
              </w:rPr>
            </w:pPr>
            <w:r>
              <w:rPr>
                <w:color w:val="000000"/>
              </w:rPr>
              <w:t>Research Project –Interim Report</w:t>
            </w:r>
          </w:p>
        </w:tc>
      </w:tr>
    </w:tbl>
    <w:p w:rsidR="00DE5AEA" w:rsidRPr="00C52CA1" w:rsidRDefault="00DE5AEA" w:rsidP="00DE5AEA">
      <w:pPr>
        <w:jc w:val="both"/>
      </w:pPr>
    </w:p>
    <w:p w:rsidR="00DE5AEA" w:rsidRDefault="00DE5AEA" w:rsidP="00DE5AEA">
      <w:pPr>
        <w:jc w:val="both"/>
        <w:rPr>
          <w:b/>
          <w:lang w:val="en-US"/>
        </w:rPr>
      </w:pPr>
    </w:p>
    <w:p w:rsidR="008B3F2D" w:rsidRPr="00C52CA1" w:rsidRDefault="00DE5AEA" w:rsidP="00D719D2">
      <w:pPr>
        <w:ind w:firstLine="720"/>
        <w:jc w:val="both"/>
        <w:rPr>
          <w:b/>
        </w:rPr>
      </w:pPr>
      <w:r w:rsidRPr="00C52CA1">
        <w:rPr>
          <w:b/>
          <w:lang w:val="en-US"/>
        </w:rPr>
        <w:t xml:space="preserve">Trimester-III </w:t>
      </w:r>
    </w:p>
    <w:tbl>
      <w:tblPr>
        <w:tblW w:w="7915" w:type="dxa"/>
        <w:tblInd w:w="694" w:type="dxa"/>
        <w:tblLayout w:type="fixed"/>
        <w:tblCellMar>
          <w:left w:w="30" w:type="dxa"/>
          <w:right w:w="30" w:type="dxa"/>
        </w:tblCellMar>
        <w:tblLook w:val="0000"/>
      </w:tblPr>
      <w:tblGrid>
        <w:gridCol w:w="613"/>
        <w:gridCol w:w="7302"/>
      </w:tblGrid>
      <w:tr w:rsidR="009D0035" w:rsidRPr="00C52CA1" w:rsidTr="009D0035">
        <w:trPr>
          <w:trHeight w:val="270"/>
        </w:trPr>
        <w:tc>
          <w:tcPr>
            <w:tcW w:w="613" w:type="dxa"/>
            <w:tcBorders>
              <w:top w:val="single" w:sz="12" w:space="0" w:color="auto"/>
              <w:left w:val="single" w:sz="12" w:space="0" w:color="auto"/>
              <w:bottom w:val="single" w:sz="12" w:space="0" w:color="auto"/>
              <w:right w:val="single" w:sz="12" w:space="0" w:color="auto"/>
            </w:tcBorders>
          </w:tcPr>
          <w:p w:rsidR="009D0035" w:rsidRPr="00C52CA1" w:rsidRDefault="009D0035" w:rsidP="00DE5AEA">
            <w:pPr>
              <w:jc w:val="both"/>
              <w:rPr>
                <w:b/>
                <w:color w:val="000000"/>
              </w:rPr>
            </w:pPr>
            <w:r w:rsidRPr="00C52CA1">
              <w:rPr>
                <w:b/>
                <w:color w:val="000000"/>
              </w:rPr>
              <w:t>Sl.</w:t>
            </w:r>
          </w:p>
        </w:tc>
        <w:tc>
          <w:tcPr>
            <w:tcW w:w="7302" w:type="dxa"/>
            <w:tcBorders>
              <w:top w:val="single" w:sz="12" w:space="0" w:color="auto"/>
              <w:left w:val="single" w:sz="12" w:space="0" w:color="auto"/>
              <w:bottom w:val="single" w:sz="12" w:space="0" w:color="auto"/>
              <w:right w:val="single" w:sz="12" w:space="0" w:color="auto"/>
            </w:tcBorders>
          </w:tcPr>
          <w:p w:rsidR="009D0035" w:rsidRPr="00C52CA1" w:rsidRDefault="009D0035" w:rsidP="00DE5AEA">
            <w:pPr>
              <w:jc w:val="both"/>
              <w:rPr>
                <w:b/>
                <w:color w:val="000000"/>
              </w:rPr>
            </w:pPr>
            <w:r w:rsidRPr="00C52CA1">
              <w:rPr>
                <w:b/>
                <w:color w:val="000000"/>
              </w:rPr>
              <w:t>Course</w:t>
            </w:r>
          </w:p>
        </w:tc>
      </w:tr>
      <w:tr w:rsidR="009D0035" w:rsidRPr="00C52CA1" w:rsidTr="009D0035">
        <w:trPr>
          <w:trHeight w:val="270"/>
        </w:trPr>
        <w:tc>
          <w:tcPr>
            <w:tcW w:w="613" w:type="dxa"/>
            <w:tcBorders>
              <w:top w:val="single" w:sz="12" w:space="0" w:color="auto"/>
              <w:left w:val="single" w:sz="12" w:space="0" w:color="auto"/>
              <w:bottom w:val="single" w:sz="12" w:space="0" w:color="auto"/>
              <w:right w:val="single" w:sz="12" w:space="0" w:color="auto"/>
            </w:tcBorders>
          </w:tcPr>
          <w:p w:rsidR="009D0035" w:rsidRPr="005F2EE5" w:rsidRDefault="009D0035" w:rsidP="00DE5AEA">
            <w:pPr>
              <w:jc w:val="both"/>
              <w:rPr>
                <w:color w:val="000000"/>
              </w:rPr>
            </w:pPr>
            <w:r w:rsidRPr="005F2EE5">
              <w:rPr>
                <w:color w:val="000000"/>
              </w:rPr>
              <w:t>1</w:t>
            </w:r>
          </w:p>
        </w:tc>
        <w:tc>
          <w:tcPr>
            <w:tcW w:w="7302" w:type="dxa"/>
            <w:tcBorders>
              <w:top w:val="single" w:sz="12" w:space="0" w:color="auto"/>
              <w:left w:val="single" w:sz="12" w:space="0" w:color="auto"/>
              <w:bottom w:val="single" w:sz="12" w:space="0" w:color="auto"/>
              <w:right w:val="single" w:sz="12" w:space="0" w:color="auto"/>
            </w:tcBorders>
          </w:tcPr>
          <w:p w:rsidR="009D0035" w:rsidRPr="005F2EE5" w:rsidRDefault="009D0035" w:rsidP="00DE5AEA">
            <w:pPr>
              <w:jc w:val="both"/>
              <w:rPr>
                <w:color w:val="000000"/>
              </w:rPr>
            </w:pPr>
            <w:r w:rsidRPr="005F2EE5">
              <w:rPr>
                <w:color w:val="000000"/>
              </w:rPr>
              <w:t xml:space="preserve">Global Sourcing and Import </w:t>
            </w:r>
            <w:r w:rsidRPr="00FF3676">
              <w:rPr>
                <w:color w:val="000000"/>
              </w:rPr>
              <w:t>Management</w:t>
            </w:r>
          </w:p>
        </w:tc>
      </w:tr>
      <w:tr w:rsidR="009D0035" w:rsidRPr="00C52CA1" w:rsidTr="009D0035">
        <w:trPr>
          <w:trHeight w:val="270"/>
        </w:trPr>
        <w:tc>
          <w:tcPr>
            <w:tcW w:w="613" w:type="dxa"/>
            <w:tcBorders>
              <w:top w:val="single" w:sz="12" w:space="0" w:color="auto"/>
              <w:left w:val="single" w:sz="12" w:space="0" w:color="auto"/>
              <w:bottom w:val="single" w:sz="12" w:space="0" w:color="auto"/>
              <w:right w:val="single" w:sz="12" w:space="0" w:color="auto"/>
            </w:tcBorders>
          </w:tcPr>
          <w:p w:rsidR="009D0035" w:rsidRPr="00C52CA1" w:rsidRDefault="009D0035" w:rsidP="00DE5AEA">
            <w:pPr>
              <w:jc w:val="both"/>
              <w:rPr>
                <w:color w:val="000000"/>
              </w:rPr>
            </w:pPr>
            <w:r w:rsidRPr="00C52CA1">
              <w:rPr>
                <w:color w:val="000000"/>
              </w:rPr>
              <w:t>2</w:t>
            </w:r>
          </w:p>
        </w:tc>
        <w:tc>
          <w:tcPr>
            <w:tcW w:w="7302" w:type="dxa"/>
            <w:tcBorders>
              <w:top w:val="single" w:sz="12" w:space="0" w:color="auto"/>
              <w:left w:val="single" w:sz="12" w:space="0" w:color="auto"/>
              <w:bottom w:val="single" w:sz="12" w:space="0" w:color="auto"/>
              <w:right w:val="single" w:sz="12" w:space="0" w:color="auto"/>
            </w:tcBorders>
          </w:tcPr>
          <w:p w:rsidR="009D0035" w:rsidRPr="00C52CA1" w:rsidRDefault="009D0035" w:rsidP="007C6B47">
            <w:pPr>
              <w:jc w:val="both"/>
            </w:pPr>
            <w:r w:rsidRPr="00C52CA1">
              <w:t xml:space="preserve">International Business Strategy </w:t>
            </w:r>
          </w:p>
        </w:tc>
      </w:tr>
      <w:tr w:rsidR="009D0035" w:rsidRPr="00C52CA1" w:rsidTr="009D0035">
        <w:trPr>
          <w:trHeight w:val="135"/>
        </w:trPr>
        <w:tc>
          <w:tcPr>
            <w:tcW w:w="613" w:type="dxa"/>
            <w:tcBorders>
              <w:top w:val="single" w:sz="12" w:space="0" w:color="auto"/>
              <w:left w:val="single" w:sz="12" w:space="0" w:color="auto"/>
              <w:bottom w:val="single" w:sz="12" w:space="0" w:color="auto"/>
              <w:right w:val="single" w:sz="12" w:space="0" w:color="auto"/>
            </w:tcBorders>
            <w:shd w:val="clear" w:color="auto" w:fill="auto"/>
          </w:tcPr>
          <w:p w:rsidR="009D0035" w:rsidRPr="00C52CA1" w:rsidRDefault="009D0035" w:rsidP="00DE5AEA">
            <w:pPr>
              <w:jc w:val="both"/>
              <w:rPr>
                <w:color w:val="000000"/>
              </w:rPr>
            </w:pPr>
            <w:r>
              <w:rPr>
                <w:color w:val="000000"/>
              </w:rPr>
              <w:t>3</w:t>
            </w:r>
          </w:p>
        </w:tc>
        <w:tc>
          <w:tcPr>
            <w:tcW w:w="7302" w:type="dxa"/>
            <w:tcBorders>
              <w:top w:val="single" w:sz="12" w:space="0" w:color="auto"/>
              <w:left w:val="single" w:sz="12" w:space="0" w:color="auto"/>
              <w:bottom w:val="single" w:sz="12" w:space="0" w:color="auto"/>
              <w:right w:val="single" w:sz="12" w:space="0" w:color="auto"/>
            </w:tcBorders>
            <w:shd w:val="clear" w:color="auto" w:fill="auto"/>
          </w:tcPr>
          <w:p w:rsidR="009D0035" w:rsidRPr="00C52CA1" w:rsidRDefault="009D0035" w:rsidP="005F2EE5">
            <w:pPr>
              <w:jc w:val="both"/>
              <w:rPr>
                <w:color w:val="000000"/>
              </w:rPr>
            </w:pPr>
            <w:r>
              <w:rPr>
                <w:color w:val="000000"/>
              </w:rPr>
              <w:t xml:space="preserve">Supply Chain </w:t>
            </w:r>
            <w:r w:rsidRPr="00C52CA1">
              <w:rPr>
                <w:color w:val="000000"/>
              </w:rPr>
              <w:t>Management</w:t>
            </w:r>
          </w:p>
        </w:tc>
      </w:tr>
      <w:tr w:rsidR="009D0035" w:rsidRPr="00C52CA1" w:rsidTr="009D0035">
        <w:trPr>
          <w:trHeight w:val="270"/>
        </w:trPr>
        <w:tc>
          <w:tcPr>
            <w:tcW w:w="613" w:type="dxa"/>
            <w:tcBorders>
              <w:top w:val="single" w:sz="12" w:space="0" w:color="auto"/>
              <w:left w:val="single" w:sz="12" w:space="0" w:color="auto"/>
              <w:bottom w:val="single" w:sz="12" w:space="0" w:color="auto"/>
              <w:right w:val="single" w:sz="12" w:space="0" w:color="auto"/>
            </w:tcBorders>
          </w:tcPr>
          <w:p w:rsidR="009D0035" w:rsidRPr="00C52CA1" w:rsidRDefault="009D0035" w:rsidP="00DE5AEA">
            <w:pPr>
              <w:jc w:val="both"/>
              <w:rPr>
                <w:color w:val="000000"/>
              </w:rPr>
            </w:pPr>
            <w:r>
              <w:rPr>
                <w:color w:val="000000"/>
              </w:rPr>
              <w:t>4</w:t>
            </w:r>
          </w:p>
        </w:tc>
        <w:tc>
          <w:tcPr>
            <w:tcW w:w="7302" w:type="dxa"/>
            <w:tcBorders>
              <w:top w:val="single" w:sz="12" w:space="0" w:color="auto"/>
              <w:left w:val="single" w:sz="12" w:space="0" w:color="auto"/>
              <w:bottom w:val="single" w:sz="12" w:space="0" w:color="auto"/>
              <w:right w:val="single" w:sz="12" w:space="0" w:color="auto"/>
            </w:tcBorders>
          </w:tcPr>
          <w:p w:rsidR="009D0035" w:rsidRPr="00C52CA1" w:rsidRDefault="009D0035" w:rsidP="00DE5AEA">
            <w:pPr>
              <w:jc w:val="both"/>
              <w:rPr>
                <w:color w:val="000000"/>
              </w:rPr>
            </w:pPr>
            <w:r>
              <w:rPr>
                <w:color w:val="000000"/>
              </w:rPr>
              <w:t>International Trade Logistics</w:t>
            </w:r>
          </w:p>
        </w:tc>
      </w:tr>
      <w:tr w:rsidR="009D0035" w:rsidRPr="00C52CA1" w:rsidTr="009D0035">
        <w:trPr>
          <w:trHeight w:val="270"/>
        </w:trPr>
        <w:tc>
          <w:tcPr>
            <w:tcW w:w="613" w:type="dxa"/>
            <w:tcBorders>
              <w:top w:val="single" w:sz="12" w:space="0" w:color="auto"/>
              <w:left w:val="single" w:sz="12" w:space="0" w:color="auto"/>
              <w:bottom w:val="single" w:sz="12" w:space="0" w:color="auto"/>
              <w:right w:val="single" w:sz="12" w:space="0" w:color="auto"/>
            </w:tcBorders>
          </w:tcPr>
          <w:p w:rsidR="009D0035" w:rsidRDefault="009D0035" w:rsidP="00DE5AEA">
            <w:pPr>
              <w:jc w:val="both"/>
              <w:rPr>
                <w:color w:val="000000"/>
              </w:rPr>
            </w:pPr>
            <w:r>
              <w:rPr>
                <w:color w:val="000000"/>
              </w:rPr>
              <w:t>5</w:t>
            </w:r>
          </w:p>
        </w:tc>
        <w:tc>
          <w:tcPr>
            <w:tcW w:w="7302" w:type="dxa"/>
            <w:tcBorders>
              <w:top w:val="single" w:sz="12" w:space="0" w:color="auto"/>
              <w:left w:val="single" w:sz="12" w:space="0" w:color="auto"/>
              <w:bottom w:val="single" w:sz="12" w:space="0" w:color="auto"/>
              <w:right w:val="single" w:sz="12" w:space="0" w:color="auto"/>
            </w:tcBorders>
          </w:tcPr>
          <w:p w:rsidR="009D0035" w:rsidRDefault="009D0035" w:rsidP="007C6B47">
            <w:pPr>
              <w:jc w:val="both"/>
              <w:rPr>
                <w:color w:val="000000"/>
              </w:rPr>
            </w:pPr>
            <w:r w:rsidRPr="007C6B47">
              <w:t xml:space="preserve">International Business </w:t>
            </w:r>
            <w:r w:rsidRPr="00C52CA1">
              <w:t>Negotiations</w:t>
            </w:r>
          </w:p>
        </w:tc>
      </w:tr>
      <w:tr w:rsidR="009D0035" w:rsidRPr="00C52CA1" w:rsidTr="009D0035">
        <w:trPr>
          <w:trHeight w:val="270"/>
        </w:trPr>
        <w:tc>
          <w:tcPr>
            <w:tcW w:w="613" w:type="dxa"/>
            <w:tcBorders>
              <w:top w:val="single" w:sz="12" w:space="0" w:color="auto"/>
              <w:left w:val="single" w:sz="12" w:space="0" w:color="auto"/>
              <w:bottom w:val="single" w:sz="12" w:space="0" w:color="auto"/>
              <w:right w:val="single" w:sz="12" w:space="0" w:color="auto"/>
            </w:tcBorders>
          </w:tcPr>
          <w:p w:rsidR="009D0035" w:rsidRDefault="009D0035" w:rsidP="00DE5AEA">
            <w:pPr>
              <w:jc w:val="both"/>
              <w:rPr>
                <w:color w:val="000000"/>
              </w:rPr>
            </w:pPr>
            <w:r>
              <w:rPr>
                <w:color w:val="000000"/>
              </w:rPr>
              <w:t>6</w:t>
            </w:r>
          </w:p>
        </w:tc>
        <w:tc>
          <w:tcPr>
            <w:tcW w:w="7302" w:type="dxa"/>
            <w:tcBorders>
              <w:top w:val="single" w:sz="12" w:space="0" w:color="auto"/>
              <w:left w:val="single" w:sz="12" w:space="0" w:color="auto"/>
              <w:bottom w:val="single" w:sz="12" w:space="0" w:color="auto"/>
              <w:right w:val="single" w:sz="12" w:space="0" w:color="auto"/>
            </w:tcBorders>
          </w:tcPr>
          <w:p w:rsidR="009D0035" w:rsidRDefault="009D0035" w:rsidP="005F2EE5">
            <w:pPr>
              <w:jc w:val="both"/>
              <w:rPr>
                <w:color w:val="000000"/>
              </w:rPr>
            </w:pPr>
            <w:r>
              <w:rPr>
                <w:color w:val="000000"/>
              </w:rPr>
              <w:t>Research Project –Final Report</w:t>
            </w:r>
          </w:p>
        </w:tc>
      </w:tr>
    </w:tbl>
    <w:p w:rsidR="00DE5AEA" w:rsidRPr="00C52CA1" w:rsidRDefault="00DE5AEA" w:rsidP="00DE5AEA">
      <w:pPr>
        <w:jc w:val="both"/>
      </w:pPr>
    </w:p>
    <w:p w:rsidR="00AB3F6F" w:rsidRDefault="00AB3F6F" w:rsidP="00D7136A">
      <w:pPr>
        <w:jc w:val="both"/>
        <w:rPr>
          <w:b/>
          <w:color w:val="000000"/>
        </w:rPr>
      </w:pPr>
    </w:p>
    <w:p w:rsidR="00DE5AEA" w:rsidRPr="00B25CA8" w:rsidRDefault="00AB3F6F" w:rsidP="00AB3F6F">
      <w:pPr>
        <w:jc w:val="both"/>
        <w:rPr>
          <w:rFonts w:asciiTheme="majorBidi" w:hAnsiTheme="majorBidi" w:cstheme="majorBidi"/>
          <w:b/>
          <w:color w:val="000000"/>
          <w:u w:val="single"/>
        </w:rPr>
      </w:pPr>
      <w:r w:rsidRPr="00B25CA8">
        <w:rPr>
          <w:rFonts w:asciiTheme="majorBidi" w:hAnsiTheme="majorBidi" w:cstheme="majorBidi"/>
          <w:b/>
          <w:color w:val="000000"/>
          <w:u w:val="single"/>
        </w:rPr>
        <w:t xml:space="preserve">Other Assignments </w:t>
      </w:r>
    </w:p>
    <w:p w:rsidR="00AB3F6F" w:rsidRPr="00AB3F6F" w:rsidRDefault="00AB3F6F" w:rsidP="00AB3F6F">
      <w:pPr>
        <w:jc w:val="both"/>
        <w:rPr>
          <w:rFonts w:asciiTheme="majorBidi" w:hAnsiTheme="majorBidi" w:cstheme="majorBidi"/>
          <w:b/>
          <w:color w:val="000000"/>
        </w:rPr>
      </w:pPr>
    </w:p>
    <w:p w:rsidR="00F15FC7" w:rsidRDefault="00AB3F6F" w:rsidP="00E24A49">
      <w:pPr>
        <w:pStyle w:val="ListParagraph"/>
        <w:numPr>
          <w:ilvl w:val="0"/>
          <w:numId w:val="12"/>
        </w:numPr>
        <w:spacing w:after="0"/>
        <w:jc w:val="both"/>
        <w:rPr>
          <w:rFonts w:asciiTheme="majorBidi" w:hAnsiTheme="majorBidi" w:cstheme="majorBidi"/>
          <w:sz w:val="24"/>
          <w:szCs w:val="24"/>
        </w:rPr>
      </w:pPr>
      <w:r w:rsidRPr="00F15FC7">
        <w:rPr>
          <w:rFonts w:asciiTheme="majorBidi" w:hAnsiTheme="majorBidi" w:cstheme="majorBidi"/>
          <w:sz w:val="24"/>
          <w:szCs w:val="24"/>
        </w:rPr>
        <w:t>Port Visit</w:t>
      </w:r>
    </w:p>
    <w:p w:rsidR="00F15FC7" w:rsidRPr="00F15FC7" w:rsidRDefault="00F15FC7" w:rsidP="00E24A49">
      <w:pPr>
        <w:pStyle w:val="ListParagraph"/>
        <w:numPr>
          <w:ilvl w:val="0"/>
          <w:numId w:val="12"/>
        </w:numPr>
        <w:spacing w:after="0"/>
        <w:jc w:val="both"/>
        <w:rPr>
          <w:rFonts w:asciiTheme="majorBidi" w:hAnsiTheme="majorBidi" w:cstheme="majorBidi"/>
          <w:sz w:val="24"/>
          <w:szCs w:val="24"/>
        </w:rPr>
      </w:pPr>
      <w:r w:rsidRPr="00F15FC7">
        <w:rPr>
          <w:rFonts w:asciiTheme="majorBidi" w:hAnsiTheme="majorBidi" w:cstheme="majorBidi"/>
          <w:sz w:val="24"/>
          <w:szCs w:val="24"/>
        </w:rPr>
        <w:t>Industry visit</w:t>
      </w:r>
    </w:p>
    <w:p w:rsidR="00F15FC7" w:rsidRDefault="00AB3F6F" w:rsidP="00484481">
      <w:pPr>
        <w:pStyle w:val="ListParagraph"/>
        <w:numPr>
          <w:ilvl w:val="0"/>
          <w:numId w:val="12"/>
        </w:numPr>
        <w:spacing w:after="0"/>
        <w:jc w:val="both"/>
        <w:rPr>
          <w:rFonts w:asciiTheme="majorBidi" w:hAnsiTheme="majorBidi" w:cstheme="majorBidi"/>
          <w:sz w:val="24"/>
          <w:szCs w:val="24"/>
        </w:rPr>
      </w:pPr>
      <w:r w:rsidRPr="00F15FC7">
        <w:rPr>
          <w:rFonts w:asciiTheme="majorBidi" w:hAnsiTheme="majorBidi" w:cstheme="majorBidi"/>
          <w:sz w:val="24"/>
          <w:szCs w:val="24"/>
        </w:rPr>
        <w:t>Visit to leather cluster at Agra</w:t>
      </w:r>
    </w:p>
    <w:p w:rsidR="00AB3F6F" w:rsidRPr="00F15FC7" w:rsidRDefault="00AB3F6F" w:rsidP="00484481">
      <w:pPr>
        <w:pStyle w:val="ListParagraph"/>
        <w:numPr>
          <w:ilvl w:val="0"/>
          <w:numId w:val="12"/>
        </w:numPr>
        <w:spacing w:after="0"/>
        <w:jc w:val="both"/>
        <w:rPr>
          <w:rFonts w:asciiTheme="majorBidi" w:hAnsiTheme="majorBidi" w:cstheme="majorBidi"/>
          <w:sz w:val="24"/>
          <w:szCs w:val="24"/>
        </w:rPr>
      </w:pPr>
      <w:r w:rsidRPr="00F15FC7">
        <w:rPr>
          <w:rFonts w:asciiTheme="majorBidi" w:hAnsiTheme="majorBidi" w:cstheme="majorBidi"/>
          <w:sz w:val="24"/>
          <w:szCs w:val="24"/>
        </w:rPr>
        <w:t>Visits to Export Promotion Councils, SEZs and other trade-related bodies</w:t>
      </w:r>
    </w:p>
    <w:p w:rsidR="007E4B96" w:rsidRDefault="007E4B96" w:rsidP="007E4B96">
      <w:pPr>
        <w:jc w:val="both"/>
        <w:rPr>
          <w:rFonts w:asciiTheme="majorBidi" w:hAnsiTheme="majorBidi" w:cstheme="majorBidi"/>
        </w:rPr>
      </w:pPr>
    </w:p>
    <w:p w:rsidR="00326B2E" w:rsidRDefault="00326B2E" w:rsidP="00277150">
      <w:pPr>
        <w:spacing w:after="160" w:line="259" w:lineRule="auto"/>
        <w:rPr>
          <w:rFonts w:asciiTheme="majorBidi" w:hAnsiTheme="majorBidi" w:cstheme="majorBidi"/>
          <w:b/>
          <w:bCs/>
          <w:u w:val="single"/>
          <w:lang w:val="en-US"/>
        </w:rPr>
      </w:pPr>
    </w:p>
    <w:p w:rsidR="0043170A" w:rsidRDefault="0043170A" w:rsidP="00277150">
      <w:pPr>
        <w:spacing w:after="160" w:line="259" w:lineRule="auto"/>
        <w:rPr>
          <w:rFonts w:asciiTheme="majorBidi" w:hAnsiTheme="majorBidi" w:cstheme="majorBidi"/>
          <w:b/>
          <w:bCs/>
          <w:u w:val="single"/>
          <w:lang w:val="en-US"/>
        </w:rPr>
      </w:pPr>
      <w:r>
        <w:rPr>
          <w:rFonts w:asciiTheme="majorBidi" w:hAnsiTheme="majorBidi" w:cstheme="majorBidi"/>
          <w:b/>
          <w:bCs/>
          <w:u w:val="single"/>
          <w:lang w:val="en-US"/>
        </w:rPr>
        <w:t>Scheduled Time Line:</w:t>
      </w:r>
    </w:p>
    <w:p w:rsidR="0043170A" w:rsidRDefault="0043170A" w:rsidP="0043170A">
      <w:pPr>
        <w:ind w:firstLine="720"/>
        <w:jc w:val="both"/>
        <w:rPr>
          <w:rFonts w:ascii="Arial" w:hAnsi="Arial" w:cs="Arial"/>
          <w:sz w:val="28"/>
          <w:szCs w:val="28"/>
          <w:lang w:val="en-US"/>
        </w:rPr>
      </w:pPr>
    </w:p>
    <w:tbl>
      <w:tblPr>
        <w:tblStyle w:val="TableGrid"/>
        <w:tblW w:w="8101" w:type="dxa"/>
        <w:tblInd w:w="817" w:type="dxa"/>
        <w:tblLook w:val="04A0"/>
      </w:tblPr>
      <w:tblGrid>
        <w:gridCol w:w="2835"/>
        <w:gridCol w:w="5266"/>
      </w:tblGrid>
      <w:tr w:rsidR="0043170A" w:rsidTr="0043170A">
        <w:trPr>
          <w:trHeight w:val="435"/>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70A" w:rsidRDefault="005309E1" w:rsidP="00326B2E">
            <w:pPr>
              <w:jc w:val="both"/>
              <w:rPr>
                <w:rFonts w:asciiTheme="majorBidi" w:hAnsiTheme="majorBidi" w:cstheme="majorBidi"/>
                <w:sz w:val="24"/>
                <w:lang w:val="en-US"/>
              </w:rPr>
            </w:pPr>
            <w:r>
              <w:rPr>
                <w:rFonts w:asciiTheme="majorBidi" w:hAnsiTheme="majorBidi" w:cstheme="majorBidi"/>
                <w:lang w:val="en-US"/>
              </w:rPr>
              <w:t>Friday</w:t>
            </w:r>
            <w:r w:rsidR="0043170A">
              <w:rPr>
                <w:rFonts w:asciiTheme="majorBidi" w:hAnsiTheme="majorBidi" w:cstheme="majorBidi"/>
                <w:lang w:val="en-US"/>
              </w:rPr>
              <w:t xml:space="preserve">, </w:t>
            </w:r>
            <w:r w:rsidR="00326B2E">
              <w:rPr>
                <w:rFonts w:asciiTheme="majorBidi" w:hAnsiTheme="majorBidi" w:cstheme="majorBidi"/>
                <w:lang w:val="en-US"/>
              </w:rPr>
              <w:t>25</w:t>
            </w:r>
            <w:r w:rsidR="00326B2E" w:rsidRPr="00326B2E">
              <w:rPr>
                <w:rFonts w:asciiTheme="majorBidi" w:hAnsiTheme="majorBidi" w:cstheme="majorBidi"/>
                <w:vertAlign w:val="superscript"/>
                <w:lang w:val="en-US"/>
              </w:rPr>
              <w:t>th</w:t>
            </w:r>
            <w:r w:rsidR="00326B2E">
              <w:rPr>
                <w:rFonts w:asciiTheme="majorBidi" w:hAnsiTheme="majorBidi" w:cstheme="majorBidi"/>
                <w:lang w:val="en-US"/>
              </w:rPr>
              <w:t xml:space="preserve"> February</w:t>
            </w:r>
            <w:r w:rsidR="0043170A">
              <w:rPr>
                <w:rFonts w:asciiTheme="majorBidi" w:hAnsiTheme="majorBidi" w:cstheme="majorBidi"/>
                <w:lang w:val="en-US"/>
              </w:rPr>
              <w:t xml:space="preserve"> 201</w:t>
            </w:r>
            <w:r>
              <w:rPr>
                <w:rFonts w:asciiTheme="majorBidi" w:hAnsiTheme="majorBidi" w:cstheme="majorBidi"/>
                <w:lang w:val="en-US"/>
              </w:rPr>
              <w:t>9</w:t>
            </w:r>
          </w:p>
        </w:tc>
        <w:tc>
          <w:tcPr>
            <w:tcW w:w="5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70A" w:rsidRDefault="0043170A">
            <w:pPr>
              <w:jc w:val="both"/>
              <w:rPr>
                <w:rFonts w:asciiTheme="majorBidi" w:hAnsiTheme="majorBidi" w:cstheme="majorBidi"/>
                <w:lang w:val="en-US"/>
              </w:rPr>
            </w:pPr>
            <w:r>
              <w:rPr>
                <w:rFonts w:asciiTheme="majorBidi" w:hAnsiTheme="majorBidi" w:cstheme="majorBidi"/>
                <w:lang w:val="en-US"/>
              </w:rPr>
              <w:t>Last date of submission of application forms</w:t>
            </w:r>
          </w:p>
        </w:tc>
      </w:tr>
      <w:tr w:rsidR="0043170A" w:rsidTr="0043170A">
        <w:trPr>
          <w:trHeight w:val="435"/>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70A" w:rsidRDefault="006F010E" w:rsidP="001E5C9E">
            <w:pPr>
              <w:jc w:val="both"/>
              <w:rPr>
                <w:rFonts w:asciiTheme="majorBidi" w:hAnsiTheme="majorBidi" w:cstheme="majorBidi"/>
                <w:lang w:val="en-US"/>
              </w:rPr>
            </w:pPr>
            <w:r>
              <w:rPr>
                <w:rFonts w:asciiTheme="majorBidi" w:hAnsiTheme="majorBidi" w:cstheme="majorBidi"/>
                <w:lang w:val="en-US"/>
              </w:rPr>
              <w:t xml:space="preserve">Friday </w:t>
            </w:r>
            <w:r w:rsidR="005309E1">
              <w:rPr>
                <w:rFonts w:asciiTheme="majorBidi" w:hAnsiTheme="majorBidi" w:cstheme="majorBidi"/>
                <w:lang w:val="en-US"/>
              </w:rPr>
              <w:t>,</w:t>
            </w:r>
            <w:r w:rsidR="001E5C9E">
              <w:rPr>
                <w:rFonts w:asciiTheme="majorBidi" w:hAnsiTheme="majorBidi" w:cstheme="majorBidi"/>
                <w:lang w:val="en-US"/>
              </w:rPr>
              <w:t>20</w:t>
            </w:r>
            <w:r w:rsidR="001E5C9E">
              <w:rPr>
                <w:rFonts w:asciiTheme="majorBidi" w:hAnsiTheme="majorBidi" w:cstheme="majorBidi"/>
                <w:vertAlign w:val="superscript"/>
                <w:lang w:val="en-US"/>
              </w:rPr>
              <w:t xml:space="preserve">th </w:t>
            </w:r>
            <w:r w:rsidR="005309E1">
              <w:rPr>
                <w:rFonts w:asciiTheme="majorBidi" w:hAnsiTheme="majorBidi" w:cstheme="majorBidi"/>
                <w:lang w:val="en-US"/>
              </w:rPr>
              <w:t xml:space="preserve"> April 2019</w:t>
            </w:r>
          </w:p>
        </w:tc>
        <w:tc>
          <w:tcPr>
            <w:tcW w:w="5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70A" w:rsidRDefault="0043170A">
            <w:pPr>
              <w:jc w:val="both"/>
              <w:rPr>
                <w:rFonts w:asciiTheme="majorBidi" w:hAnsiTheme="majorBidi" w:cstheme="majorBidi"/>
                <w:lang w:val="en-US"/>
              </w:rPr>
            </w:pPr>
            <w:r>
              <w:rPr>
                <w:rFonts w:asciiTheme="majorBidi" w:hAnsiTheme="majorBidi" w:cstheme="majorBidi"/>
                <w:lang w:val="en-US"/>
              </w:rPr>
              <w:t>Registration &amp;</w:t>
            </w:r>
            <w:r w:rsidR="00C21593">
              <w:rPr>
                <w:rFonts w:asciiTheme="majorBidi" w:hAnsiTheme="majorBidi" w:cstheme="majorBidi"/>
                <w:lang w:val="en-US"/>
              </w:rPr>
              <w:t>Inauguration of the programme</w:t>
            </w:r>
          </w:p>
        </w:tc>
      </w:tr>
    </w:tbl>
    <w:p w:rsidR="0043170A" w:rsidRDefault="0043170A" w:rsidP="0043170A">
      <w:pPr>
        <w:jc w:val="both"/>
        <w:rPr>
          <w:rFonts w:asciiTheme="majorBidi" w:hAnsiTheme="majorBidi" w:cstheme="majorBidi"/>
        </w:rPr>
      </w:pPr>
    </w:p>
    <w:p w:rsidR="0043170A" w:rsidRDefault="0043170A" w:rsidP="0043170A">
      <w:pPr>
        <w:spacing w:before="240"/>
        <w:jc w:val="both"/>
        <w:rPr>
          <w:b/>
          <w:bCs/>
          <w:u w:val="single"/>
        </w:rPr>
      </w:pPr>
      <w:r>
        <w:rPr>
          <w:b/>
          <w:bCs/>
          <w:u w:val="single"/>
        </w:rPr>
        <w:t>Submission of Nomination Form</w:t>
      </w:r>
    </w:p>
    <w:p w:rsidR="002C17CE" w:rsidRDefault="0043170A" w:rsidP="00326B2E">
      <w:pPr>
        <w:spacing w:before="240"/>
        <w:jc w:val="both"/>
        <w:rPr>
          <w:rFonts w:asciiTheme="majorBidi" w:hAnsiTheme="majorBidi" w:cstheme="majorBidi"/>
        </w:rPr>
      </w:pPr>
      <w:r>
        <w:t>The nomination for the programme may be submitted in</w:t>
      </w:r>
      <w:r w:rsidR="00503B4D">
        <w:t xml:space="preserve"> the prescribed form latest by </w:t>
      </w:r>
      <w:bookmarkStart w:id="0" w:name="_GoBack"/>
      <w:bookmarkEnd w:id="0"/>
      <w:r w:rsidR="00326B2E">
        <w:rPr>
          <w:rFonts w:asciiTheme="majorBidi" w:hAnsiTheme="majorBidi" w:cstheme="majorBidi"/>
          <w:lang w:val="en-US"/>
        </w:rPr>
        <w:t>25</w:t>
      </w:r>
      <w:r w:rsidR="00326B2E" w:rsidRPr="00326B2E">
        <w:rPr>
          <w:rFonts w:asciiTheme="majorBidi" w:hAnsiTheme="majorBidi" w:cstheme="majorBidi"/>
          <w:vertAlign w:val="superscript"/>
          <w:lang w:val="en-US"/>
        </w:rPr>
        <w:t>th</w:t>
      </w:r>
      <w:r w:rsidR="00326B2E">
        <w:rPr>
          <w:rFonts w:asciiTheme="majorBidi" w:hAnsiTheme="majorBidi" w:cstheme="majorBidi"/>
          <w:lang w:val="en-US"/>
        </w:rPr>
        <w:t xml:space="preserve"> February</w:t>
      </w:r>
      <w:r w:rsidR="005309E1">
        <w:t>, 2019</w:t>
      </w:r>
      <w:r w:rsidR="00326B2E">
        <w:t xml:space="preserve"> to </w:t>
      </w:r>
      <w:r>
        <w:t xml:space="preserve">Embassy </w:t>
      </w:r>
      <w:r w:rsidR="00326B2E">
        <w:t>of</w:t>
      </w:r>
      <w:r>
        <w:t xml:space="preserve"> India</w:t>
      </w:r>
      <w:r w:rsidR="00326B2E">
        <w:t xml:space="preserve"> in Hanoi</w:t>
      </w:r>
      <w:r>
        <w:t>.</w:t>
      </w:r>
    </w:p>
    <w:sectPr w:rsidR="002C17CE" w:rsidSect="004024EF">
      <w:footerReference w:type="default" r:id="rId9"/>
      <w:pgSz w:w="11906" w:h="16838"/>
      <w:pgMar w:top="1440" w:right="1440" w:bottom="1440"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EE7" w:rsidRDefault="00AE6EE7" w:rsidP="005F4FC9">
      <w:r>
        <w:separator/>
      </w:r>
    </w:p>
  </w:endnote>
  <w:endnote w:type="continuationSeparator" w:id="1">
    <w:p w:rsidR="00AE6EE7" w:rsidRDefault="00AE6EE7" w:rsidP="005F4FC9">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A3"/>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C3" w:rsidRPr="004230DE" w:rsidRDefault="004054C3" w:rsidP="00856BC2">
    <w:pPr>
      <w:pStyle w:val="Footer"/>
      <w:rPr>
        <w:sz w:val="20"/>
        <w:szCs w:val="20"/>
      </w:rPr>
    </w:pPr>
    <w:r>
      <w:rPr>
        <w:sz w:val="20"/>
        <w:szCs w:val="20"/>
      </w:rPr>
      <w:tab/>
    </w:r>
    <w:r>
      <w:rPr>
        <w:sz w:val="20"/>
        <w:szCs w:val="20"/>
      </w:rPr>
      <w:tab/>
    </w:r>
    <w:r w:rsidRPr="00D625F9">
      <w:rPr>
        <w:sz w:val="20"/>
        <w:szCs w:val="20"/>
      </w:rPr>
      <w:t xml:space="preserve">Page </w:t>
    </w:r>
    <w:r w:rsidR="00BD042F" w:rsidRPr="00D625F9">
      <w:rPr>
        <w:b/>
        <w:sz w:val="20"/>
        <w:szCs w:val="20"/>
      </w:rPr>
      <w:fldChar w:fldCharType="begin"/>
    </w:r>
    <w:r w:rsidRPr="00D625F9">
      <w:rPr>
        <w:b/>
        <w:sz w:val="20"/>
        <w:szCs w:val="20"/>
      </w:rPr>
      <w:instrText xml:space="preserve"> PAGE </w:instrText>
    </w:r>
    <w:r w:rsidR="00BD042F" w:rsidRPr="00D625F9">
      <w:rPr>
        <w:b/>
        <w:sz w:val="20"/>
        <w:szCs w:val="20"/>
      </w:rPr>
      <w:fldChar w:fldCharType="separate"/>
    </w:r>
    <w:r w:rsidR="008D7331">
      <w:rPr>
        <w:b/>
        <w:noProof/>
        <w:sz w:val="20"/>
        <w:szCs w:val="20"/>
      </w:rPr>
      <w:t>1</w:t>
    </w:r>
    <w:r w:rsidR="00BD042F" w:rsidRPr="00D625F9">
      <w:rPr>
        <w:b/>
        <w:sz w:val="20"/>
        <w:szCs w:val="20"/>
      </w:rPr>
      <w:fldChar w:fldCharType="end"/>
    </w:r>
    <w:r w:rsidRPr="00D625F9">
      <w:rPr>
        <w:sz w:val="20"/>
        <w:szCs w:val="20"/>
      </w:rPr>
      <w:t xml:space="preserve"> of </w:t>
    </w:r>
    <w:r w:rsidR="00BD042F" w:rsidRPr="00D625F9">
      <w:rPr>
        <w:b/>
        <w:sz w:val="20"/>
        <w:szCs w:val="20"/>
      </w:rPr>
      <w:fldChar w:fldCharType="begin"/>
    </w:r>
    <w:r w:rsidRPr="00D625F9">
      <w:rPr>
        <w:b/>
        <w:sz w:val="20"/>
        <w:szCs w:val="20"/>
      </w:rPr>
      <w:instrText xml:space="preserve"> NUMPAGES  </w:instrText>
    </w:r>
    <w:r w:rsidR="00BD042F" w:rsidRPr="00D625F9">
      <w:rPr>
        <w:b/>
        <w:sz w:val="20"/>
        <w:szCs w:val="20"/>
      </w:rPr>
      <w:fldChar w:fldCharType="separate"/>
    </w:r>
    <w:r w:rsidR="008D7331">
      <w:rPr>
        <w:b/>
        <w:noProof/>
        <w:sz w:val="20"/>
        <w:szCs w:val="20"/>
      </w:rPr>
      <w:t>4</w:t>
    </w:r>
    <w:r w:rsidR="00BD042F" w:rsidRPr="00D625F9">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EE7" w:rsidRDefault="00AE6EE7" w:rsidP="005F4FC9">
      <w:r>
        <w:separator/>
      </w:r>
    </w:p>
  </w:footnote>
  <w:footnote w:type="continuationSeparator" w:id="1">
    <w:p w:rsidR="00AE6EE7" w:rsidRDefault="00AE6EE7" w:rsidP="005F4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2E3E"/>
    <w:multiLevelType w:val="hybridMultilevel"/>
    <w:tmpl w:val="8DF46786"/>
    <w:lvl w:ilvl="0" w:tplc="0520E170">
      <w:start w:val="1"/>
      <w:numFmt w:val="bullet"/>
      <w:lvlText w:val=""/>
      <w:lvlJc w:val="left"/>
      <w:pPr>
        <w:tabs>
          <w:tab w:val="num" w:pos="720"/>
        </w:tabs>
        <w:ind w:left="720" w:hanging="360"/>
      </w:pPr>
      <w:rPr>
        <w:rFonts w:ascii="Wingdings 2" w:hAnsi="Wingdings 2"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
    <w:nsid w:val="043B7488"/>
    <w:multiLevelType w:val="hybridMultilevel"/>
    <w:tmpl w:val="87C07740"/>
    <w:lvl w:ilvl="0" w:tplc="0520E170">
      <w:start w:val="1"/>
      <w:numFmt w:val="bullet"/>
      <w:lvlText w:val=""/>
      <w:lvlJc w:val="left"/>
      <w:pPr>
        <w:tabs>
          <w:tab w:val="num" w:pos="720"/>
        </w:tabs>
        <w:ind w:left="720" w:hanging="360"/>
      </w:pPr>
      <w:rPr>
        <w:rFonts w:ascii="Wingdings 2" w:hAnsi="Wingdings 2"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
    <w:nsid w:val="0ABB615B"/>
    <w:multiLevelType w:val="hybridMultilevel"/>
    <w:tmpl w:val="4AB8D8D8"/>
    <w:lvl w:ilvl="0" w:tplc="0520E170">
      <w:start w:val="1"/>
      <w:numFmt w:val="bullet"/>
      <w:lvlText w:val=""/>
      <w:lvlJc w:val="left"/>
      <w:pPr>
        <w:tabs>
          <w:tab w:val="num" w:pos="720"/>
        </w:tabs>
        <w:ind w:left="720" w:hanging="360"/>
      </w:pPr>
      <w:rPr>
        <w:rFonts w:ascii="Wingdings 2" w:hAnsi="Wingdings 2"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
    <w:nsid w:val="2D652A0F"/>
    <w:multiLevelType w:val="hybridMultilevel"/>
    <w:tmpl w:val="68A027C2"/>
    <w:lvl w:ilvl="0" w:tplc="0520E170">
      <w:start w:val="1"/>
      <w:numFmt w:val="bullet"/>
      <w:lvlText w:val=""/>
      <w:lvlJc w:val="left"/>
      <w:pPr>
        <w:tabs>
          <w:tab w:val="num" w:pos="720"/>
        </w:tabs>
        <w:ind w:left="720" w:hanging="360"/>
      </w:pPr>
      <w:rPr>
        <w:rFonts w:ascii="Wingdings 2" w:hAnsi="Wingdings 2"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
    <w:nsid w:val="44AD6187"/>
    <w:multiLevelType w:val="hybridMultilevel"/>
    <w:tmpl w:val="ADB2011E"/>
    <w:lvl w:ilvl="0" w:tplc="ABCC2D3C">
      <w:start w:val="1415"/>
      <w:numFmt w:val="bullet"/>
      <w:lvlText w:val="-"/>
      <w:lvlJc w:val="left"/>
      <w:pPr>
        <w:ind w:left="720" w:hanging="360"/>
      </w:pPr>
      <w:rPr>
        <w:rFonts w:ascii="Times New Roman" w:eastAsia="SimSun" w:hAnsi="Times New Roman" w:cs="Times New Roman" w:hint="default"/>
        <w:b/>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791205E"/>
    <w:multiLevelType w:val="hybridMultilevel"/>
    <w:tmpl w:val="CF80F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C0B69C4"/>
    <w:multiLevelType w:val="hybridMultilevel"/>
    <w:tmpl w:val="CEF2D962"/>
    <w:lvl w:ilvl="0" w:tplc="064293D6">
      <w:start w:val="1"/>
      <w:numFmt w:val="decimal"/>
      <w:lvlText w:val="%1."/>
      <w:lvlJc w:val="left"/>
      <w:pPr>
        <w:tabs>
          <w:tab w:val="num" w:pos="720"/>
        </w:tabs>
        <w:ind w:left="720" w:hanging="360"/>
      </w:pPr>
      <w:rPr>
        <w:b/>
        <w:bCs/>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5DD74A71"/>
    <w:multiLevelType w:val="hybridMultilevel"/>
    <w:tmpl w:val="10807046"/>
    <w:lvl w:ilvl="0" w:tplc="0520E170">
      <w:start w:val="1"/>
      <w:numFmt w:val="bullet"/>
      <w:lvlText w:val=""/>
      <w:lvlJc w:val="left"/>
      <w:pPr>
        <w:tabs>
          <w:tab w:val="num" w:pos="720"/>
        </w:tabs>
        <w:ind w:left="720" w:hanging="360"/>
      </w:pPr>
      <w:rPr>
        <w:rFonts w:ascii="Wingdings 2" w:hAnsi="Wingdings 2"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8">
    <w:nsid w:val="5E535F0F"/>
    <w:multiLevelType w:val="hybridMultilevel"/>
    <w:tmpl w:val="5B728A7A"/>
    <w:lvl w:ilvl="0" w:tplc="0E86AD8E">
      <w:start w:val="1"/>
      <w:numFmt w:val="bullet"/>
      <w:lvlText w:val=""/>
      <w:lvlJc w:val="left"/>
      <w:pPr>
        <w:tabs>
          <w:tab w:val="num" w:pos="648"/>
        </w:tabs>
        <w:ind w:left="648" w:hanging="360"/>
      </w:pPr>
      <w:rPr>
        <w:rFonts w:ascii="Wingdings 2" w:hAnsi="Wingdings 2" w:hint="default"/>
        <w:color w:val="auto"/>
      </w:rPr>
    </w:lvl>
    <w:lvl w:ilvl="1" w:tplc="40090003">
      <w:start w:val="1"/>
      <w:numFmt w:val="bullet"/>
      <w:lvlText w:val="o"/>
      <w:lvlJc w:val="left"/>
      <w:pPr>
        <w:tabs>
          <w:tab w:val="num" w:pos="1368"/>
        </w:tabs>
        <w:ind w:left="1368" w:hanging="360"/>
      </w:pPr>
      <w:rPr>
        <w:rFonts w:ascii="Courier New" w:hAnsi="Courier New" w:cs="Courier New" w:hint="default"/>
      </w:rPr>
    </w:lvl>
    <w:lvl w:ilvl="2" w:tplc="40090005" w:tentative="1">
      <w:start w:val="1"/>
      <w:numFmt w:val="bullet"/>
      <w:lvlText w:val=""/>
      <w:lvlJc w:val="left"/>
      <w:pPr>
        <w:tabs>
          <w:tab w:val="num" w:pos="2088"/>
        </w:tabs>
        <w:ind w:left="2088" w:hanging="360"/>
      </w:pPr>
      <w:rPr>
        <w:rFonts w:ascii="Wingdings" w:hAnsi="Wingdings" w:hint="default"/>
      </w:rPr>
    </w:lvl>
    <w:lvl w:ilvl="3" w:tplc="40090001" w:tentative="1">
      <w:start w:val="1"/>
      <w:numFmt w:val="bullet"/>
      <w:lvlText w:val=""/>
      <w:lvlJc w:val="left"/>
      <w:pPr>
        <w:tabs>
          <w:tab w:val="num" w:pos="2808"/>
        </w:tabs>
        <w:ind w:left="2808" w:hanging="360"/>
      </w:pPr>
      <w:rPr>
        <w:rFonts w:ascii="Symbol" w:hAnsi="Symbol" w:hint="default"/>
      </w:rPr>
    </w:lvl>
    <w:lvl w:ilvl="4" w:tplc="40090003" w:tentative="1">
      <w:start w:val="1"/>
      <w:numFmt w:val="bullet"/>
      <w:lvlText w:val="o"/>
      <w:lvlJc w:val="left"/>
      <w:pPr>
        <w:tabs>
          <w:tab w:val="num" w:pos="3528"/>
        </w:tabs>
        <w:ind w:left="3528" w:hanging="360"/>
      </w:pPr>
      <w:rPr>
        <w:rFonts w:ascii="Courier New" w:hAnsi="Courier New" w:cs="Courier New" w:hint="default"/>
      </w:rPr>
    </w:lvl>
    <w:lvl w:ilvl="5" w:tplc="40090005" w:tentative="1">
      <w:start w:val="1"/>
      <w:numFmt w:val="bullet"/>
      <w:lvlText w:val=""/>
      <w:lvlJc w:val="left"/>
      <w:pPr>
        <w:tabs>
          <w:tab w:val="num" w:pos="4248"/>
        </w:tabs>
        <w:ind w:left="4248" w:hanging="360"/>
      </w:pPr>
      <w:rPr>
        <w:rFonts w:ascii="Wingdings" w:hAnsi="Wingdings" w:hint="default"/>
      </w:rPr>
    </w:lvl>
    <w:lvl w:ilvl="6" w:tplc="40090001" w:tentative="1">
      <w:start w:val="1"/>
      <w:numFmt w:val="bullet"/>
      <w:lvlText w:val=""/>
      <w:lvlJc w:val="left"/>
      <w:pPr>
        <w:tabs>
          <w:tab w:val="num" w:pos="4968"/>
        </w:tabs>
        <w:ind w:left="4968" w:hanging="360"/>
      </w:pPr>
      <w:rPr>
        <w:rFonts w:ascii="Symbol" w:hAnsi="Symbol" w:hint="default"/>
      </w:rPr>
    </w:lvl>
    <w:lvl w:ilvl="7" w:tplc="40090003" w:tentative="1">
      <w:start w:val="1"/>
      <w:numFmt w:val="bullet"/>
      <w:lvlText w:val="o"/>
      <w:lvlJc w:val="left"/>
      <w:pPr>
        <w:tabs>
          <w:tab w:val="num" w:pos="5688"/>
        </w:tabs>
        <w:ind w:left="5688" w:hanging="360"/>
      </w:pPr>
      <w:rPr>
        <w:rFonts w:ascii="Courier New" w:hAnsi="Courier New" w:cs="Courier New" w:hint="default"/>
      </w:rPr>
    </w:lvl>
    <w:lvl w:ilvl="8" w:tplc="40090005" w:tentative="1">
      <w:start w:val="1"/>
      <w:numFmt w:val="bullet"/>
      <w:lvlText w:val=""/>
      <w:lvlJc w:val="left"/>
      <w:pPr>
        <w:tabs>
          <w:tab w:val="num" w:pos="6408"/>
        </w:tabs>
        <w:ind w:left="6408" w:hanging="360"/>
      </w:pPr>
      <w:rPr>
        <w:rFonts w:ascii="Wingdings" w:hAnsi="Wingdings" w:hint="default"/>
      </w:rPr>
    </w:lvl>
  </w:abstractNum>
  <w:abstractNum w:abstractNumId="9">
    <w:nsid w:val="652506A2"/>
    <w:multiLevelType w:val="hybridMultilevel"/>
    <w:tmpl w:val="6652DF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BE50094"/>
    <w:multiLevelType w:val="hybridMultilevel"/>
    <w:tmpl w:val="CF487EEA"/>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1">
    <w:nsid w:val="70C46F1C"/>
    <w:multiLevelType w:val="hybridMultilevel"/>
    <w:tmpl w:val="8A321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809399F"/>
    <w:multiLevelType w:val="hybridMultilevel"/>
    <w:tmpl w:val="8F66C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B647826"/>
    <w:multiLevelType w:val="hybridMultilevel"/>
    <w:tmpl w:val="51E2D982"/>
    <w:lvl w:ilvl="0" w:tplc="0520E170">
      <w:start w:val="1"/>
      <w:numFmt w:val="bullet"/>
      <w:lvlText w:val=""/>
      <w:lvlJc w:val="left"/>
      <w:pPr>
        <w:tabs>
          <w:tab w:val="num" w:pos="720"/>
        </w:tabs>
        <w:ind w:left="720" w:hanging="360"/>
      </w:pPr>
      <w:rPr>
        <w:rFonts w:ascii="Wingdings 2" w:hAnsi="Wingdings 2"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4">
    <w:nsid w:val="7C2979FE"/>
    <w:multiLevelType w:val="hybridMultilevel"/>
    <w:tmpl w:val="99863A98"/>
    <w:lvl w:ilvl="0" w:tplc="DFBCC1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13"/>
  </w:num>
  <w:num w:numId="5">
    <w:abstractNumId w:val="0"/>
  </w:num>
  <w:num w:numId="6">
    <w:abstractNumId w:val="2"/>
  </w:num>
  <w:num w:numId="7">
    <w:abstractNumId w:val="3"/>
  </w:num>
  <w:num w:numId="8">
    <w:abstractNumId w:val="1"/>
  </w:num>
  <w:num w:numId="9">
    <w:abstractNumId w:val="8"/>
  </w:num>
  <w:num w:numId="10">
    <w:abstractNumId w:val="11"/>
  </w:num>
  <w:num w:numId="11">
    <w:abstractNumId w:val="14"/>
  </w:num>
  <w:num w:numId="12">
    <w:abstractNumId w:val="4"/>
  </w:num>
  <w:num w:numId="13">
    <w:abstractNumId w:val="12"/>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4D1B"/>
    <w:rsid w:val="00021E13"/>
    <w:rsid w:val="00051F29"/>
    <w:rsid w:val="000C39DD"/>
    <w:rsid w:val="00115809"/>
    <w:rsid w:val="00161C9A"/>
    <w:rsid w:val="001778D2"/>
    <w:rsid w:val="00180F02"/>
    <w:rsid w:val="001B6A62"/>
    <w:rsid w:val="001C351B"/>
    <w:rsid w:val="001C3CF6"/>
    <w:rsid w:val="001E5C9E"/>
    <w:rsid w:val="001F6920"/>
    <w:rsid w:val="002505DD"/>
    <w:rsid w:val="00277150"/>
    <w:rsid w:val="002A3FCB"/>
    <w:rsid w:val="002C17CE"/>
    <w:rsid w:val="002C370A"/>
    <w:rsid w:val="002E7654"/>
    <w:rsid w:val="00326B2E"/>
    <w:rsid w:val="00396210"/>
    <w:rsid w:val="003C2100"/>
    <w:rsid w:val="004024EF"/>
    <w:rsid w:val="004054C3"/>
    <w:rsid w:val="004273A7"/>
    <w:rsid w:val="0043170A"/>
    <w:rsid w:val="00443E3D"/>
    <w:rsid w:val="00444494"/>
    <w:rsid w:val="00444C2B"/>
    <w:rsid w:val="004C3A62"/>
    <w:rsid w:val="00503B4D"/>
    <w:rsid w:val="005309E1"/>
    <w:rsid w:val="00534950"/>
    <w:rsid w:val="00545378"/>
    <w:rsid w:val="00550502"/>
    <w:rsid w:val="005814DB"/>
    <w:rsid w:val="00594D1B"/>
    <w:rsid w:val="005A1F7D"/>
    <w:rsid w:val="005C20DE"/>
    <w:rsid w:val="005E68DB"/>
    <w:rsid w:val="005F2EE5"/>
    <w:rsid w:val="005F3116"/>
    <w:rsid w:val="005F4FC9"/>
    <w:rsid w:val="00606ECA"/>
    <w:rsid w:val="00621AB8"/>
    <w:rsid w:val="00670C94"/>
    <w:rsid w:val="0069539A"/>
    <w:rsid w:val="006B0B65"/>
    <w:rsid w:val="006B54BD"/>
    <w:rsid w:val="006B7775"/>
    <w:rsid w:val="006F010E"/>
    <w:rsid w:val="00712800"/>
    <w:rsid w:val="00725BB2"/>
    <w:rsid w:val="007A0151"/>
    <w:rsid w:val="007C6B47"/>
    <w:rsid w:val="007E4B96"/>
    <w:rsid w:val="008475B8"/>
    <w:rsid w:val="00856BC2"/>
    <w:rsid w:val="008737CC"/>
    <w:rsid w:val="008B3F2D"/>
    <w:rsid w:val="008D7331"/>
    <w:rsid w:val="00906858"/>
    <w:rsid w:val="00917133"/>
    <w:rsid w:val="00931AF3"/>
    <w:rsid w:val="00945AD9"/>
    <w:rsid w:val="009B24D1"/>
    <w:rsid w:val="009D0035"/>
    <w:rsid w:val="009E7D45"/>
    <w:rsid w:val="00A242FC"/>
    <w:rsid w:val="00A36DDD"/>
    <w:rsid w:val="00A75D86"/>
    <w:rsid w:val="00A96505"/>
    <w:rsid w:val="00A96F75"/>
    <w:rsid w:val="00AB3F6F"/>
    <w:rsid w:val="00AE6EE7"/>
    <w:rsid w:val="00B25CA8"/>
    <w:rsid w:val="00B44677"/>
    <w:rsid w:val="00B51308"/>
    <w:rsid w:val="00B748A3"/>
    <w:rsid w:val="00BC00B2"/>
    <w:rsid w:val="00BD042F"/>
    <w:rsid w:val="00BE4BD1"/>
    <w:rsid w:val="00BF370E"/>
    <w:rsid w:val="00C21593"/>
    <w:rsid w:val="00C76C7B"/>
    <w:rsid w:val="00CA40DF"/>
    <w:rsid w:val="00D15935"/>
    <w:rsid w:val="00D1624E"/>
    <w:rsid w:val="00D22819"/>
    <w:rsid w:val="00D7136A"/>
    <w:rsid w:val="00D719D2"/>
    <w:rsid w:val="00D77D48"/>
    <w:rsid w:val="00D82187"/>
    <w:rsid w:val="00DD35F8"/>
    <w:rsid w:val="00DE2D95"/>
    <w:rsid w:val="00DE5AEA"/>
    <w:rsid w:val="00E54767"/>
    <w:rsid w:val="00EB291C"/>
    <w:rsid w:val="00EC6D7B"/>
    <w:rsid w:val="00ED7427"/>
    <w:rsid w:val="00EE4C94"/>
    <w:rsid w:val="00F05162"/>
    <w:rsid w:val="00F15FC7"/>
    <w:rsid w:val="00F305FD"/>
    <w:rsid w:val="00F307CF"/>
    <w:rsid w:val="00F62F43"/>
    <w:rsid w:val="00F72ADC"/>
    <w:rsid w:val="00FA2F83"/>
    <w:rsid w:val="00FA72B1"/>
    <w:rsid w:val="00FD69C2"/>
    <w:rsid w:val="00FF367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1B"/>
    <w:pPr>
      <w:spacing w:after="0" w:line="240" w:lineRule="auto"/>
    </w:pPr>
    <w:rPr>
      <w:rFonts w:ascii="Times New Roman" w:eastAsia="SimSun" w:hAnsi="Times New Roman" w:cs="Times New Roman"/>
      <w:sz w:val="24"/>
      <w:szCs w:val="24"/>
      <w:lang w:eastAsia="zh-CN"/>
    </w:rPr>
  </w:style>
  <w:style w:type="paragraph" w:styleId="Heading3">
    <w:name w:val="heading 3"/>
    <w:basedOn w:val="Normal"/>
    <w:next w:val="Normal"/>
    <w:link w:val="Heading3Char"/>
    <w:uiPriority w:val="9"/>
    <w:unhideWhenUsed/>
    <w:qFormat/>
    <w:rsid w:val="00917133"/>
    <w:pPr>
      <w:keepNext/>
      <w:keepLines/>
      <w:spacing w:before="40"/>
      <w:outlineLvl w:val="2"/>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7133"/>
    <w:rPr>
      <w:rFonts w:ascii="Cambria" w:eastAsiaTheme="majorEastAsia" w:hAnsi="Cambria" w:cstheme="majorBidi"/>
      <w:color w:val="1F4D78" w:themeColor="accent1" w:themeShade="7F"/>
      <w:sz w:val="24"/>
      <w:szCs w:val="24"/>
    </w:rPr>
  </w:style>
  <w:style w:type="character" w:styleId="Strong">
    <w:name w:val="Strong"/>
    <w:basedOn w:val="DefaultParagraphFont"/>
    <w:qFormat/>
    <w:rsid w:val="00594D1B"/>
    <w:rPr>
      <w:b/>
      <w:bCs/>
    </w:rPr>
  </w:style>
  <w:style w:type="paragraph" w:styleId="NormalWeb">
    <w:name w:val="Normal (Web)"/>
    <w:basedOn w:val="Normal"/>
    <w:rsid w:val="00594D1B"/>
    <w:pPr>
      <w:spacing w:before="100" w:beforeAutospacing="1" w:after="100" w:afterAutospacing="1"/>
    </w:pPr>
  </w:style>
  <w:style w:type="paragraph" w:customStyle="1" w:styleId="Default">
    <w:name w:val="Default"/>
    <w:rsid w:val="00594D1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Footer">
    <w:name w:val="footer"/>
    <w:basedOn w:val="Normal"/>
    <w:link w:val="FooterChar"/>
    <w:rsid w:val="00594D1B"/>
    <w:pPr>
      <w:tabs>
        <w:tab w:val="center" w:pos="4153"/>
        <w:tab w:val="right" w:pos="8306"/>
      </w:tabs>
    </w:pPr>
  </w:style>
  <w:style w:type="character" w:customStyle="1" w:styleId="FooterChar">
    <w:name w:val="Footer Char"/>
    <w:basedOn w:val="DefaultParagraphFont"/>
    <w:link w:val="Footer"/>
    <w:rsid w:val="00594D1B"/>
    <w:rPr>
      <w:rFonts w:ascii="Times New Roman" w:eastAsia="SimSun" w:hAnsi="Times New Roman" w:cs="Times New Roman"/>
      <w:sz w:val="24"/>
      <w:szCs w:val="24"/>
      <w:lang w:eastAsia="zh-CN"/>
    </w:rPr>
  </w:style>
  <w:style w:type="paragraph" w:styleId="ListParagraph">
    <w:name w:val="List Paragraph"/>
    <w:basedOn w:val="Normal"/>
    <w:uiPriority w:val="34"/>
    <w:qFormat/>
    <w:rsid w:val="00594D1B"/>
    <w:pPr>
      <w:spacing w:after="200" w:line="276" w:lineRule="auto"/>
      <w:ind w:left="720"/>
    </w:pPr>
    <w:rPr>
      <w:rFonts w:ascii="Calibri" w:eastAsia="Times New Roman" w:hAnsi="Calibri"/>
      <w:sz w:val="22"/>
      <w:szCs w:val="22"/>
      <w:lang w:val="en-US" w:eastAsia="en-US"/>
    </w:rPr>
  </w:style>
  <w:style w:type="character" w:customStyle="1" w:styleId="mcontent">
    <w:name w:val="mcontent"/>
    <w:basedOn w:val="DefaultParagraphFont"/>
    <w:rsid w:val="00594D1B"/>
  </w:style>
  <w:style w:type="table" w:styleId="LightGrid-Accent4">
    <w:name w:val="Light Grid Accent 4"/>
    <w:basedOn w:val="TableNormal"/>
    <w:uiPriority w:val="62"/>
    <w:rsid w:val="00594D1B"/>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Emphasis">
    <w:name w:val="Emphasis"/>
    <w:basedOn w:val="DefaultParagraphFont"/>
    <w:qFormat/>
    <w:rsid w:val="00594D1B"/>
    <w:rPr>
      <w:i/>
      <w:iCs/>
    </w:rPr>
  </w:style>
  <w:style w:type="character" w:styleId="IntenseReference">
    <w:name w:val="Intense Reference"/>
    <w:basedOn w:val="DefaultParagraphFont"/>
    <w:uiPriority w:val="32"/>
    <w:qFormat/>
    <w:rsid w:val="00594D1B"/>
    <w:rPr>
      <w:b/>
      <w:bCs/>
      <w:smallCaps/>
      <w:color w:val="5B9BD5" w:themeColor="accent1"/>
      <w:spacing w:val="5"/>
    </w:rPr>
  </w:style>
  <w:style w:type="character" w:customStyle="1" w:styleId="apple-converted-space">
    <w:name w:val="apple-converted-space"/>
    <w:basedOn w:val="DefaultParagraphFont"/>
    <w:rsid w:val="00594D1B"/>
  </w:style>
  <w:style w:type="character" w:styleId="Hyperlink">
    <w:name w:val="Hyperlink"/>
    <w:basedOn w:val="DefaultParagraphFont"/>
    <w:unhideWhenUsed/>
    <w:rsid w:val="00594D1B"/>
    <w:rPr>
      <w:color w:val="0000FF"/>
      <w:u w:val="single"/>
    </w:rPr>
  </w:style>
  <w:style w:type="paragraph" w:styleId="Header">
    <w:name w:val="header"/>
    <w:basedOn w:val="Normal"/>
    <w:link w:val="HeaderChar"/>
    <w:uiPriority w:val="99"/>
    <w:semiHidden/>
    <w:unhideWhenUsed/>
    <w:rsid w:val="00D1624E"/>
    <w:pPr>
      <w:tabs>
        <w:tab w:val="center" w:pos="4513"/>
        <w:tab w:val="right" w:pos="9026"/>
      </w:tabs>
    </w:pPr>
  </w:style>
  <w:style w:type="character" w:customStyle="1" w:styleId="HeaderChar">
    <w:name w:val="Header Char"/>
    <w:basedOn w:val="DefaultParagraphFont"/>
    <w:link w:val="Header"/>
    <w:uiPriority w:val="99"/>
    <w:semiHidden/>
    <w:rsid w:val="00D1624E"/>
    <w:rPr>
      <w:rFonts w:ascii="Times New Roman" w:eastAsia="SimSun" w:hAnsi="Times New Roman" w:cs="Times New Roman"/>
      <w:sz w:val="24"/>
      <w:szCs w:val="24"/>
      <w:lang w:eastAsia="zh-CN"/>
    </w:rPr>
  </w:style>
  <w:style w:type="table" w:styleId="TableGrid">
    <w:name w:val="Table Grid"/>
    <w:basedOn w:val="TableNormal"/>
    <w:uiPriority w:val="59"/>
    <w:rsid w:val="007E4B96"/>
    <w:pPr>
      <w:spacing w:after="0" w:line="240" w:lineRule="auto"/>
    </w:pPr>
    <w:rPr>
      <w:rFonts w:eastAsiaTheme="minorEastAsia"/>
      <w:szCs w:val="20"/>
      <w:lang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6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D7B"/>
    <w:rPr>
      <w:rFonts w:ascii="Segoe UI" w:eastAsia="SimSun"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divs>
    <w:div w:id="426537972">
      <w:bodyDiv w:val="1"/>
      <w:marLeft w:val="0"/>
      <w:marRight w:val="0"/>
      <w:marTop w:val="0"/>
      <w:marBottom w:val="0"/>
      <w:divBdr>
        <w:top w:val="none" w:sz="0" w:space="0" w:color="auto"/>
        <w:left w:val="none" w:sz="0" w:space="0" w:color="auto"/>
        <w:bottom w:val="none" w:sz="0" w:space="0" w:color="auto"/>
        <w:right w:val="none" w:sz="0" w:space="0" w:color="auto"/>
      </w:divBdr>
      <w:divsChild>
        <w:div w:id="1106072065">
          <w:marLeft w:val="0"/>
          <w:marRight w:val="0"/>
          <w:marTop w:val="0"/>
          <w:marBottom w:val="0"/>
          <w:divBdr>
            <w:top w:val="none" w:sz="0" w:space="0" w:color="auto"/>
            <w:left w:val="none" w:sz="0" w:space="0" w:color="auto"/>
            <w:bottom w:val="none" w:sz="0" w:space="0" w:color="auto"/>
            <w:right w:val="none" w:sz="0" w:space="0" w:color="auto"/>
          </w:divBdr>
        </w:div>
      </w:divsChild>
    </w:div>
    <w:div w:id="467628691">
      <w:bodyDiv w:val="1"/>
      <w:marLeft w:val="0"/>
      <w:marRight w:val="0"/>
      <w:marTop w:val="0"/>
      <w:marBottom w:val="0"/>
      <w:divBdr>
        <w:top w:val="none" w:sz="0" w:space="0" w:color="auto"/>
        <w:left w:val="none" w:sz="0" w:space="0" w:color="auto"/>
        <w:bottom w:val="none" w:sz="0" w:space="0" w:color="auto"/>
        <w:right w:val="none" w:sz="0" w:space="0" w:color="auto"/>
      </w:divBdr>
      <w:divsChild>
        <w:div w:id="329022106">
          <w:marLeft w:val="0"/>
          <w:marRight w:val="0"/>
          <w:marTop w:val="0"/>
          <w:marBottom w:val="0"/>
          <w:divBdr>
            <w:top w:val="none" w:sz="0" w:space="0" w:color="auto"/>
            <w:left w:val="none" w:sz="0" w:space="0" w:color="auto"/>
            <w:bottom w:val="none" w:sz="0" w:space="0" w:color="auto"/>
            <w:right w:val="none" w:sz="0" w:space="0" w:color="auto"/>
          </w:divBdr>
        </w:div>
      </w:divsChild>
    </w:div>
    <w:div w:id="484585985">
      <w:bodyDiv w:val="1"/>
      <w:marLeft w:val="0"/>
      <w:marRight w:val="0"/>
      <w:marTop w:val="0"/>
      <w:marBottom w:val="0"/>
      <w:divBdr>
        <w:top w:val="none" w:sz="0" w:space="0" w:color="auto"/>
        <w:left w:val="none" w:sz="0" w:space="0" w:color="auto"/>
        <w:bottom w:val="none" w:sz="0" w:space="0" w:color="auto"/>
        <w:right w:val="none" w:sz="0" w:space="0" w:color="auto"/>
      </w:divBdr>
      <w:divsChild>
        <w:div w:id="2134205031">
          <w:marLeft w:val="0"/>
          <w:marRight w:val="0"/>
          <w:marTop w:val="0"/>
          <w:marBottom w:val="0"/>
          <w:divBdr>
            <w:top w:val="none" w:sz="0" w:space="0" w:color="auto"/>
            <w:left w:val="none" w:sz="0" w:space="0" w:color="auto"/>
            <w:bottom w:val="none" w:sz="0" w:space="0" w:color="auto"/>
            <w:right w:val="none" w:sz="0" w:space="0" w:color="auto"/>
          </w:divBdr>
        </w:div>
      </w:divsChild>
    </w:div>
    <w:div w:id="603614352">
      <w:bodyDiv w:val="1"/>
      <w:marLeft w:val="0"/>
      <w:marRight w:val="0"/>
      <w:marTop w:val="0"/>
      <w:marBottom w:val="0"/>
      <w:divBdr>
        <w:top w:val="none" w:sz="0" w:space="0" w:color="auto"/>
        <w:left w:val="none" w:sz="0" w:space="0" w:color="auto"/>
        <w:bottom w:val="none" w:sz="0" w:space="0" w:color="auto"/>
        <w:right w:val="none" w:sz="0" w:space="0" w:color="auto"/>
      </w:divBdr>
      <w:divsChild>
        <w:div w:id="291644116">
          <w:marLeft w:val="0"/>
          <w:marRight w:val="0"/>
          <w:marTop w:val="0"/>
          <w:marBottom w:val="0"/>
          <w:divBdr>
            <w:top w:val="none" w:sz="0" w:space="0" w:color="auto"/>
            <w:left w:val="none" w:sz="0" w:space="0" w:color="auto"/>
            <w:bottom w:val="none" w:sz="0" w:space="0" w:color="auto"/>
            <w:right w:val="none" w:sz="0" w:space="0" w:color="auto"/>
          </w:divBdr>
        </w:div>
      </w:divsChild>
    </w:div>
    <w:div w:id="976377008">
      <w:bodyDiv w:val="1"/>
      <w:marLeft w:val="0"/>
      <w:marRight w:val="0"/>
      <w:marTop w:val="0"/>
      <w:marBottom w:val="0"/>
      <w:divBdr>
        <w:top w:val="none" w:sz="0" w:space="0" w:color="auto"/>
        <w:left w:val="none" w:sz="0" w:space="0" w:color="auto"/>
        <w:bottom w:val="none" w:sz="0" w:space="0" w:color="auto"/>
        <w:right w:val="none" w:sz="0" w:space="0" w:color="auto"/>
      </w:divBdr>
      <w:divsChild>
        <w:div w:id="2033602777">
          <w:marLeft w:val="0"/>
          <w:marRight w:val="0"/>
          <w:marTop w:val="0"/>
          <w:marBottom w:val="0"/>
          <w:divBdr>
            <w:top w:val="none" w:sz="0" w:space="0" w:color="auto"/>
            <w:left w:val="none" w:sz="0" w:space="0" w:color="auto"/>
            <w:bottom w:val="none" w:sz="0" w:space="0" w:color="auto"/>
            <w:right w:val="none" w:sz="0" w:space="0" w:color="auto"/>
          </w:divBdr>
        </w:div>
      </w:divsChild>
    </w:div>
    <w:div w:id="1053388077">
      <w:bodyDiv w:val="1"/>
      <w:marLeft w:val="0"/>
      <w:marRight w:val="0"/>
      <w:marTop w:val="0"/>
      <w:marBottom w:val="0"/>
      <w:divBdr>
        <w:top w:val="none" w:sz="0" w:space="0" w:color="auto"/>
        <w:left w:val="none" w:sz="0" w:space="0" w:color="auto"/>
        <w:bottom w:val="none" w:sz="0" w:space="0" w:color="auto"/>
        <w:right w:val="none" w:sz="0" w:space="0" w:color="auto"/>
      </w:divBdr>
      <w:divsChild>
        <w:div w:id="638342472">
          <w:marLeft w:val="0"/>
          <w:marRight w:val="0"/>
          <w:marTop w:val="0"/>
          <w:marBottom w:val="0"/>
          <w:divBdr>
            <w:top w:val="none" w:sz="0" w:space="0" w:color="auto"/>
            <w:left w:val="none" w:sz="0" w:space="0" w:color="auto"/>
            <w:bottom w:val="none" w:sz="0" w:space="0" w:color="auto"/>
            <w:right w:val="none" w:sz="0" w:space="0" w:color="auto"/>
          </w:divBdr>
        </w:div>
      </w:divsChild>
    </w:div>
    <w:div w:id="1087266608">
      <w:bodyDiv w:val="1"/>
      <w:marLeft w:val="0"/>
      <w:marRight w:val="0"/>
      <w:marTop w:val="0"/>
      <w:marBottom w:val="0"/>
      <w:divBdr>
        <w:top w:val="none" w:sz="0" w:space="0" w:color="auto"/>
        <w:left w:val="none" w:sz="0" w:space="0" w:color="auto"/>
        <w:bottom w:val="none" w:sz="0" w:space="0" w:color="auto"/>
        <w:right w:val="none" w:sz="0" w:space="0" w:color="auto"/>
      </w:divBdr>
      <w:divsChild>
        <w:div w:id="948272325">
          <w:marLeft w:val="0"/>
          <w:marRight w:val="0"/>
          <w:marTop w:val="0"/>
          <w:marBottom w:val="0"/>
          <w:divBdr>
            <w:top w:val="none" w:sz="0" w:space="0" w:color="auto"/>
            <w:left w:val="none" w:sz="0" w:space="0" w:color="auto"/>
            <w:bottom w:val="none" w:sz="0" w:space="0" w:color="auto"/>
            <w:right w:val="none" w:sz="0" w:space="0" w:color="auto"/>
          </w:divBdr>
        </w:div>
      </w:divsChild>
    </w:div>
    <w:div w:id="1144392590">
      <w:bodyDiv w:val="1"/>
      <w:marLeft w:val="0"/>
      <w:marRight w:val="0"/>
      <w:marTop w:val="0"/>
      <w:marBottom w:val="0"/>
      <w:divBdr>
        <w:top w:val="none" w:sz="0" w:space="0" w:color="auto"/>
        <w:left w:val="none" w:sz="0" w:space="0" w:color="auto"/>
        <w:bottom w:val="none" w:sz="0" w:space="0" w:color="auto"/>
        <w:right w:val="none" w:sz="0" w:space="0" w:color="auto"/>
      </w:divBdr>
      <w:divsChild>
        <w:div w:id="1816605708">
          <w:marLeft w:val="0"/>
          <w:marRight w:val="0"/>
          <w:marTop w:val="0"/>
          <w:marBottom w:val="0"/>
          <w:divBdr>
            <w:top w:val="none" w:sz="0" w:space="0" w:color="auto"/>
            <w:left w:val="none" w:sz="0" w:space="0" w:color="auto"/>
            <w:bottom w:val="none" w:sz="0" w:space="0" w:color="auto"/>
            <w:right w:val="none" w:sz="0" w:space="0" w:color="auto"/>
          </w:divBdr>
        </w:div>
      </w:divsChild>
    </w:div>
    <w:div w:id="1229221708">
      <w:bodyDiv w:val="1"/>
      <w:marLeft w:val="0"/>
      <w:marRight w:val="0"/>
      <w:marTop w:val="0"/>
      <w:marBottom w:val="0"/>
      <w:divBdr>
        <w:top w:val="none" w:sz="0" w:space="0" w:color="auto"/>
        <w:left w:val="none" w:sz="0" w:space="0" w:color="auto"/>
        <w:bottom w:val="none" w:sz="0" w:space="0" w:color="auto"/>
        <w:right w:val="none" w:sz="0" w:space="0" w:color="auto"/>
      </w:divBdr>
      <w:divsChild>
        <w:div w:id="2143964040">
          <w:marLeft w:val="0"/>
          <w:marRight w:val="0"/>
          <w:marTop w:val="0"/>
          <w:marBottom w:val="0"/>
          <w:divBdr>
            <w:top w:val="none" w:sz="0" w:space="0" w:color="auto"/>
            <w:left w:val="none" w:sz="0" w:space="0" w:color="auto"/>
            <w:bottom w:val="none" w:sz="0" w:space="0" w:color="auto"/>
            <w:right w:val="none" w:sz="0" w:space="0" w:color="auto"/>
          </w:divBdr>
        </w:div>
      </w:divsChild>
    </w:div>
    <w:div w:id="1284382604">
      <w:bodyDiv w:val="1"/>
      <w:marLeft w:val="0"/>
      <w:marRight w:val="0"/>
      <w:marTop w:val="0"/>
      <w:marBottom w:val="0"/>
      <w:divBdr>
        <w:top w:val="none" w:sz="0" w:space="0" w:color="auto"/>
        <w:left w:val="none" w:sz="0" w:space="0" w:color="auto"/>
        <w:bottom w:val="none" w:sz="0" w:space="0" w:color="auto"/>
        <w:right w:val="none" w:sz="0" w:space="0" w:color="auto"/>
      </w:divBdr>
      <w:divsChild>
        <w:div w:id="1537348851">
          <w:marLeft w:val="0"/>
          <w:marRight w:val="0"/>
          <w:marTop w:val="0"/>
          <w:marBottom w:val="0"/>
          <w:divBdr>
            <w:top w:val="none" w:sz="0" w:space="0" w:color="auto"/>
            <w:left w:val="none" w:sz="0" w:space="0" w:color="auto"/>
            <w:bottom w:val="none" w:sz="0" w:space="0" w:color="auto"/>
            <w:right w:val="none" w:sz="0" w:space="0" w:color="auto"/>
          </w:divBdr>
        </w:div>
      </w:divsChild>
    </w:div>
    <w:div w:id="1323006021">
      <w:bodyDiv w:val="1"/>
      <w:marLeft w:val="0"/>
      <w:marRight w:val="0"/>
      <w:marTop w:val="0"/>
      <w:marBottom w:val="0"/>
      <w:divBdr>
        <w:top w:val="none" w:sz="0" w:space="0" w:color="auto"/>
        <w:left w:val="none" w:sz="0" w:space="0" w:color="auto"/>
        <w:bottom w:val="none" w:sz="0" w:space="0" w:color="auto"/>
        <w:right w:val="none" w:sz="0" w:space="0" w:color="auto"/>
      </w:divBdr>
      <w:divsChild>
        <w:div w:id="228155321">
          <w:marLeft w:val="0"/>
          <w:marRight w:val="0"/>
          <w:marTop w:val="0"/>
          <w:marBottom w:val="0"/>
          <w:divBdr>
            <w:top w:val="none" w:sz="0" w:space="0" w:color="auto"/>
            <w:left w:val="none" w:sz="0" w:space="0" w:color="auto"/>
            <w:bottom w:val="none" w:sz="0" w:space="0" w:color="auto"/>
            <w:right w:val="none" w:sz="0" w:space="0" w:color="auto"/>
          </w:divBdr>
        </w:div>
      </w:divsChild>
    </w:div>
    <w:div w:id="1462923633">
      <w:bodyDiv w:val="1"/>
      <w:marLeft w:val="0"/>
      <w:marRight w:val="0"/>
      <w:marTop w:val="0"/>
      <w:marBottom w:val="0"/>
      <w:divBdr>
        <w:top w:val="none" w:sz="0" w:space="0" w:color="auto"/>
        <w:left w:val="none" w:sz="0" w:space="0" w:color="auto"/>
        <w:bottom w:val="none" w:sz="0" w:space="0" w:color="auto"/>
        <w:right w:val="none" w:sz="0" w:space="0" w:color="auto"/>
      </w:divBdr>
      <w:divsChild>
        <w:div w:id="1455829024">
          <w:marLeft w:val="0"/>
          <w:marRight w:val="0"/>
          <w:marTop w:val="0"/>
          <w:marBottom w:val="0"/>
          <w:divBdr>
            <w:top w:val="none" w:sz="0" w:space="0" w:color="auto"/>
            <w:left w:val="none" w:sz="0" w:space="0" w:color="auto"/>
            <w:bottom w:val="none" w:sz="0" w:space="0" w:color="auto"/>
            <w:right w:val="none" w:sz="0" w:space="0" w:color="auto"/>
          </w:divBdr>
        </w:div>
      </w:divsChild>
    </w:div>
    <w:div w:id="1498691106">
      <w:bodyDiv w:val="1"/>
      <w:marLeft w:val="0"/>
      <w:marRight w:val="0"/>
      <w:marTop w:val="0"/>
      <w:marBottom w:val="0"/>
      <w:divBdr>
        <w:top w:val="none" w:sz="0" w:space="0" w:color="auto"/>
        <w:left w:val="none" w:sz="0" w:space="0" w:color="auto"/>
        <w:bottom w:val="none" w:sz="0" w:space="0" w:color="auto"/>
        <w:right w:val="none" w:sz="0" w:space="0" w:color="auto"/>
      </w:divBdr>
    </w:div>
    <w:div w:id="1596816292">
      <w:bodyDiv w:val="1"/>
      <w:marLeft w:val="0"/>
      <w:marRight w:val="0"/>
      <w:marTop w:val="0"/>
      <w:marBottom w:val="0"/>
      <w:divBdr>
        <w:top w:val="none" w:sz="0" w:space="0" w:color="auto"/>
        <w:left w:val="none" w:sz="0" w:space="0" w:color="auto"/>
        <w:bottom w:val="none" w:sz="0" w:space="0" w:color="auto"/>
        <w:right w:val="none" w:sz="0" w:space="0" w:color="auto"/>
      </w:divBdr>
      <w:divsChild>
        <w:div w:id="470489969">
          <w:marLeft w:val="0"/>
          <w:marRight w:val="0"/>
          <w:marTop w:val="100"/>
          <w:marBottom w:val="100"/>
          <w:divBdr>
            <w:top w:val="none" w:sz="0" w:space="0" w:color="auto"/>
            <w:left w:val="none" w:sz="0" w:space="0" w:color="auto"/>
            <w:bottom w:val="none" w:sz="0" w:space="0" w:color="auto"/>
            <w:right w:val="none" w:sz="0" w:space="0" w:color="auto"/>
          </w:divBdr>
        </w:div>
        <w:div w:id="1080062182">
          <w:marLeft w:val="0"/>
          <w:marRight w:val="0"/>
          <w:marTop w:val="0"/>
          <w:marBottom w:val="0"/>
          <w:divBdr>
            <w:top w:val="none" w:sz="0" w:space="0" w:color="auto"/>
            <w:left w:val="none" w:sz="0" w:space="0" w:color="auto"/>
            <w:bottom w:val="dotted" w:sz="6" w:space="6" w:color="E1E1E1"/>
            <w:right w:val="none" w:sz="0" w:space="0" w:color="auto"/>
          </w:divBdr>
        </w:div>
      </w:divsChild>
    </w:div>
    <w:div w:id="1840460947">
      <w:bodyDiv w:val="1"/>
      <w:marLeft w:val="0"/>
      <w:marRight w:val="0"/>
      <w:marTop w:val="0"/>
      <w:marBottom w:val="0"/>
      <w:divBdr>
        <w:top w:val="none" w:sz="0" w:space="0" w:color="auto"/>
        <w:left w:val="none" w:sz="0" w:space="0" w:color="auto"/>
        <w:bottom w:val="none" w:sz="0" w:space="0" w:color="auto"/>
        <w:right w:val="none" w:sz="0" w:space="0" w:color="auto"/>
      </w:divBdr>
      <w:divsChild>
        <w:div w:id="2091655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B4A73-B6FA-4A86-9B2C-DD2D21BD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Areej Aftab Siddiqui</dc:creator>
  <cp:lastModifiedBy>ts83dnk</cp:lastModifiedBy>
  <cp:revision>4</cp:revision>
  <cp:lastPrinted>2019-01-21T07:36:00Z</cp:lastPrinted>
  <dcterms:created xsi:type="dcterms:W3CDTF">2019-01-17T09:30:00Z</dcterms:created>
  <dcterms:modified xsi:type="dcterms:W3CDTF">2019-01-21T07:39:00Z</dcterms:modified>
</cp:coreProperties>
</file>